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4BE8E" w14:textId="77777777" w:rsidR="00B6174A" w:rsidRPr="00B6174A" w:rsidRDefault="00B6174A" w:rsidP="00B6174A">
      <w:pPr>
        <w:keepNext/>
        <w:keepLines/>
        <w:spacing w:before="200" w:after="60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B6174A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 xml:space="preserve">ZAŁĄCZNIK 2 – Postanowienia mające zastosowanie do kosztów kwalifikowalnych </w:t>
      </w:r>
    </w:p>
    <w:p w14:paraId="76AF1A89" w14:textId="70F501A2" w:rsidR="00B6174A" w:rsidRDefault="00B6174A" w:rsidP="003914AE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3914AE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>KA 154</w:t>
      </w:r>
    </w:p>
    <w:p w14:paraId="097CC405" w14:textId="57A7D41C" w:rsidR="003914AE" w:rsidRDefault="003914AE" w:rsidP="003914AE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>(YOU)</w:t>
      </w:r>
    </w:p>
    <w:p w14:paraId="7ECC1906" w14:textId="77777777" w:rsidR="003914AE" w:rsidRPr="00B6174A" w:rsidRDefault="003914AE" w:rsidP="003914AE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</w:p>
    <w:p w14:paraId="3699E884" w14:textId="77777777" w:rsidR="00B6174A" w:rsidRPr="00B6174A" w:rsidRDefault="00B6174A" w:rsidP="00B6174A">
      <w:pPr>
        <w:keepNext/>
        <w:keepLines/>
        <w:numPr>
          <w:ilvl w:val="0"/>
          <w:numId w:val="11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B6174A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 xml:space="preserve">Wkłady jednostkowe </w:t>
      </w:r>
    </w:p>
    <w:p w14:paraId="4979D569" w14:textId="77777777" w:rsidR="00B6174A" w:rsidRPr="00B6174A" w:rsidRDefault="00B6174A" w:rsidP="00B6174A">
      <w:pPr>
        <w:spacing w:after="200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Miejsce pochodzenia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: miejsce, w którym znajduje się organizacja wysyłająca</w:t>
      </w:r>
      <w:r w:rsidRPr="00B6174A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61FD0598" w14:textId="1CD3B3D8" w:rsidR="00B6174A" w:rsidRPr="00B6174A" w:rsidRDefault="00B6174A" w:rsidP="00B6174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Zrównoważone środki transportu: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rower, autobus, car-</w:t>
      </w:r>
      <w:proofErr w:type="spellStart"/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pooling</w:t>
      </w:r>
      <w:proofErr w:type="spellEnd"/>
      <w:r w:rsidR="0050106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50106C" w:rsidRPr="0050106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(tj. wspólne przejazdy samochodem co najmniej dwóch pasażerów, gdzie kierowca dzieli koszty na paliwo wspólnie z pasażerem/pasażerami) 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i pociąg. Agencja </w:t>
      </w:r>
      <w:r w:rsidR="00AD02C0">
        <w:rPr>
          <w:rFonts w:ascii="Times New Roman" w:eastAsia="Calibri" w:hAnsi="Times New Roman" w:cs="Times New Roman"/>
          <w:kern w:val="0"/>
          <w:sz w:val="24"/>
          <w14:ligatures w14:val="none"/>
        </w:rPr>
        <w:t>n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arodowa może uznać inne środki transportu za zrównoważone w oparciu o utrwaloną praktykę, indywidualnie dla każdego przypadku. </w:t>
      </w:r>
    </w:p>
    <w:p w14:paraId="42CC7A00" w14:textId="261A8F23" w:rsidR="00B6174A" w:rsidRPr="00B6174A" w:rsidRDefault="00B6174A" w:rsidP="00B6174A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Wkład jednostkowy na pokrycie kosztów podróży zrównoważonymi środkami transportu (podróż z wykorzystaniem ekologicznych środków transportu) jest kwalifikowalny, jeżeli większość podróży w obie strony odbyto zrównoważonymi środkami transportu</w:t>
      </w:r>
      <w:r w:rsidR="00AD02C0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 (pod względem przebytej odległości)</w:t>
      </w:r>
      <w:r w:rsidRPr="00B6174A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.</w:t>
      </w:r>
    </w:p>
    <w:p w14:paraId="39712D6A" w14:textId="00A71474" w:rsidR="00B6174A" w:rsidRPr="00B6174A" w:rsidRDefault="00B6174A" w:rsidP="00B6174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Wkład jednostkowy w przeliczeniu na przedział odległości</w:t>
      </w:r>
      <w:r w:rsidRPr="00B6174A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 w:rsidR="00735B4C">
        <w:rPr>
          <w:rFonts w:ascii="Times New Roman" w:eastAsia="Calibri" w:hAnsi="Times New Roman" w:cs="Times New Roman"/>
          <w:kern w:val="0"/>
          <w:sz w:val="24"/>
          <w14:ligatures w14:val="none"/>
        </w:rPr>
        <w:t>koszt podróży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w obie strony między miejscem wyjazdu a miejscem przyjazdu.</w:t>
      </w:r>
    </w:p>
    <w:p w14:paraId="39E3BBE7" w14:textId="77777777" w:rsidR="00AD02C0" w:rsidRDefault="00B6174A" w:rsidP="3E7724D6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3E7724D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Miejsce działania</w:t>
      </w:r>
      <w:r w:rsidRPr="00B6174A">
        <w:rPr>
          <w:rFonts w:ascii="Times New Roman" w:eastAsia="Calibri" w:hAnsi="Times New Roman" w:cs="Times New Roman"/>
          <w:kern w:val="0"/>
          <w14:ligatures w14:val="none"/>
        </w:rPr>
        <w:t xml:space="preserve">:  </w:t>
      </w:r>
      <w:r w:rsidRPr="3E7724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miejsce, w którym znajduje się organizacja przyjmująca</w:t>
      </w:r>
      <w:r w:rsidRPr="00B6174A"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3E7724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5E80610" w14:textId="24C85559" w:rsidR="00B6174A" w:rsidRPr="00B6174A" w:rsidRDefault="00B6174A" w:rsidP="00B6174A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zgłoszenia innego miejsca </w:t>
      </w:r>
      <w:r w:rsidR="00735B4C">
        <w:rPr>
          <w:rFonts w:ascii="Times New Roman" w:eastAsia="Calibri" w:hAnsi="Times New Roman" w:cs="Times New Roman"/>
          <w:kern w:val="0"/>
          <w:sz w:val="24"/>
          <w14:ligatures w14:val="none"/>
        </w:rPr>
        <w:t>pochodzenia</w:t>
      </w:r>
      <w:r w:rsidR="00AD02C0"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lub miejsca działania beneficjent musi uzasadnić taką zmianę.</w:t>
      </w:r>
    </w:p>
    <w:p w14:paraId="713D6362" w14:textId="77777777" w:rsidR="00B6174A" w:rsidRPr="00B6174A" w:rsidRDefault="00B6174A" w:rsidP="00B6174A">
      <w:pPr>
        <w:spacing w:after="20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Czas podróży nie będzie brany pod uwagę przy ustalaniu zgodności z minimalnym kwalifikowalnym czasem trwania działań w zakresie mobilności określonym w przewodniku po programie. </w:t>
      </w:r>
    </w:p>
    <w:p w14:paraId="5B1AA30E" w14:textId="5CCA0F6C" w:rsidR="00B6174A" w:rsidRPr="00B6174A" w:rsidRDefault="00B6174A" w:rsidP="00B6174A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SimSun" w:hAnsi="Times New Roman Bold" w:cs="Times New Roman" w:hint="eastAsia"/>
          <w:bCs/>
          <w:kern w:val="0"/>
          <w:sz w:val="24"/>
          <w:szCs w:val="26"/>
          <w:shd w:val="clear" w:color="auto" w:fill="FFFF00"/>
          <w14:ligatures w14:val="none"/>
        </w:rPr>
      </w:pPr>
      <w:r w:rsidRPr="00B6174A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1.1 Podróż</w:t>
      </w:r>
      <w:r w:rsidR="00AD02C0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e</w:t>
      </w:r>
    </w:p>
    <w:p w14:paraId="27EE450D" w14:textId="77777777" w:rsidR="00B6174A" w:rsidRPr="00B6174A" w:rsidRDefault="00B6174A" w:rsidP="00B6174A">
      <w:pPr>
        <w:suppressAutoHyphens/>
        <w:spacing w:line="276" w:lineRule="auto"/>
        <w:ind w:left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a) Obliczanie całkowitego wkładu jednostkowego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7ADBCBF3" w14:textId="3C1C94E0" w:rsidR="00B6174A" w:rsidRPr="00B6174A" w:rsidRDefault="00B6174A" w:rsidP="00B6174A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na pokrycie </w:t>
      </w:r>
      <w:r w:rsidR="00AD02C0">
        <w:rPr>
          <w:rFonts w:ascii="Times New Roman" w:eastAsia="Calibri" w:hAnsi="Times New Roman" w:cs="Times New Roman"/>
          <w:kern w:val="0"/>
          <w:sz w:val="24"/>
          <w14:ligatures w14:val="none"/>
        </w:rPr>
        <w:t>wsparcia</w:t>
      </w:r>
      <w:r w:rsidR="00AD02C0"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podróży oblicza się, mnożąc liczbę uczestników i osób towarzyszących, decydentów oraz osób wspomagających proces kształcenia w danym przedziale odległości przez wkład jednostkowy mający zastosowanie do danego przedziału odległości i rodzaju podróży (z wykorzystaniem</w:t>
      </w:r>
      <w:r w:rsidR="00AD02C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lub bez wykorzystania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ekologicznych środków transportu), jak określono w załączniku 3 do umowy. </w:t>
      </w:r>
    </w:p>
    <w:p w14:paraId="5D2C2D60" w14:textId="2F8825BD" w:rsidR="00B6174A" w:rsidRPr="00B6174A" w:rsidRDefault="00B6174A" w:rsidP="00B6174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W przypadku działań objazdowych całkowity wkład jednostkowy oblicza się, mnożąc liczbę uczestników w danym przedziale odległości odpowiadającym sumie 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odległości między poszczególnymi miejscami przez wkład jednostkowy mający zastosowanie do danego przedziału 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 xml:space="preserve">odległości i rodzaju podróży (z wykorzystaniem </w:t>
      </w:r>
      <w:r w:rsidR="00AD02C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lub bez wykorzystania 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ekologicznych środków transportu), jak określono w załączniku 3 do umowy.</w:t>
      </w:r>
    </w:p>
    <w:p w14:paraId="02D59EB6" w14:textId="77777777" w:rsidR="00B6174A" w:rsidRPr="00B6174A" w:rsidRDefault="00B6174A" w:rsidP="00B6174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Aby ustalić odpowiedni przedział odległości, beneficjent wskazuje odległość pokonywaną podczas podróży w jedną stronę, obliczoną za pomocą internetowego kalkulatora odległości dostępnego na stronie internetowej Komisji pod adresem: </w:t>
      </w:r>
      <w:hyperlink r:id="rId7" w:history="1">
        <w:r w:rsidRPr="00B6174A">
          <w:rPr>
            <w:rFonts w:ascii="Times New Roman" w:eastAsia="Calibri" w:hAnsi="Times New Roman" w:cs="Times New Roman"/>
            <w:color w:val="0000FF"/>
            <w:kern w:val="0"/>
            <w:sz w:val="24"/>
            <w:u w:val="single"/>
            <w14:ligatures w14:val="none"/>
          </w:rPr>
          <w:t>http://ec.europa.eu/programmes/erasmus-plus/resources/distance-calculator_pl</w:t>
        </w:r>
      </w:hyperlink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. </w:t>
      </w:r>
    </w:p>
    <w:p w14:paraId="58364FA2" w14:textId="77777777" w:rsidR="00B6174A" w:rsidRPr="00B6174A" w:rsidRDefault="00B6174A" w:rsidP="00B6174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Beneficjent oblicza całkowity wkład jednostkowy na pokrycie kosztów podróży za pośrednictwem narzędzia sprawozdawczości i zarządzania programem Erasmus+ na podstawie mających zastosowanie stawek wkładu jednostkowego. </w:t>
      </w:r>
    </w:p>
    <w:p w14:paraId="3699D771" w14:textId="77777777" w:rsidR="00B6174A" w:rsidRPr="00B6174A" w:rsidRDefault="00B6174A" w:rsidP="00B6174A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</w:t>
      </w:r>
    </w:p>
    <w:p w14:paraId="46EACF82" w14:textId="01DC56D4" w:rsidR="00B6174A" w:rsidRPr="00B6174A" w:rsidRDefault="00AD02C0" w:rsidP="00B6174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Wsparcie</w:t>
      </w:r>
      <w:r w:rsidR="00B6174A"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podróży jest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="00B6174A"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wtedy, gdy uczestnik faktycznie podjął działanie.</w:t>
      </w:r>
    </w:p>
    <w:p w14:paraId="392796AD" w14:textId="77777777" w:rsidR="00B6174A" w:rsidRPr="00B6174A" w:rsidRDefault="00B6174A" w:rsidP="00B6174A">
      <w:pPr>
        <w:suppressAutoHyphens/>
        <w:spacing w:after="0" w:line="100" w:lineRule="atLeast"/>
        <w:ind w:left="502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ECC4CA1" w14:textId="77777777" w:rsidR="00B6174A" w:rsidRPr="00B6174A" w:rsidRDefault="00B6174A" w:rsidP="00B6174A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14:ligatures w14:val="none"/>
        </w:rPr>
        <w:t>Dokumenty potwierdzające</w:t>
      </w:r>
    </w:p>
    <w:p w14:paraId="3EA497E7" w14:textId="77777777" w:rsidR="00B6174A" w:rsidRPr="00B6174A" w:rsidRDefault="00B6174A" w:rsidP="00B6174A">
      <w:pPr>
        <w:suppressAutoHyphens/>
        <w:spacing w:after="0" w:line="100" w:lineRule="atLeast"/>
        <w:ind w:left="720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4B644379" w14:textId="2C4681F2" w:rsidR="00B6174A" w:rsidRPr="00B6174A" w:rsidRDefault="00AD02C0" w:rsidP="00B6174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Dokumentem potwierdzającym jest o</w:t>
      </w:r>
      <w:r w:rsidR="00B6174A" w:rsidRPr="00B6174A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świadczeni</w:t>
      </w: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e</w:t>
      </w:r>
      <w:r w:rsidR="00B6174A" w:rsidRPr="00B6174A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wydane przez organizację przyjmującą i podpisanego przez uczestnika (w tym przez osoby prowadzące szkolenia, osoby wspomagające proces kształcenia, liderów grupy i decydentów) i osobę towarzyszącą, w którym to oświadczeniu wyszczególniono imię i nazwisko uczestnika/osoby towarzyszącej, cel działania, a także daty jego rozpoczęcia i zakończenia.</w:t>
      </w:r>
    </w:p>
    <w:p w14:paraId="607D4887" w14:textId="55EA6FA8" w:rsidR="00B6174A" w:rsidRPr="00B6174A" w:rsidRDefault="00B6174A" w:rsidP="00B6174A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Ponadto, oprócz dokumentów potwierdzających, w przypadku korzystania ze zrównoważonych środków transportu (podróż z wykorzystaniem ekologicznych środków transportu): dokumentem </w:t>
      </w:r>
      <w:r w:rsidRPr="00B617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potwierdzającym będzie oświadczenie podpisane przez osobę otrzymującą dotację na pokrycie kosztów podróży. </w:t>
      </w:r>
    </w:p>
    <w:p w14:paraId="41545F80" w14:textId="77777777" w:rsidR="00B6174A" w:rsidRPr="00B6174A" w:rsidRDefault="00B6174A" w:rsidP="00B6174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:lang w:eastAsia="ar-SA"/>
          <w14:ligatures w14:val="none"/>
        </w:rPr>
      </w:pPr>
    </w:p>
    <w:p w14:paraId="5CE08006" w14:textId="77777777" w:rsidR="00B6174A" w:rsidRPr="00B6174A" w:rsidRDefault="00B6174A" w:rsidP="00B6174A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Jeżeli miejsce rozpoczęcia podróży jest inne niż miejsce pochodzenia lub miejsce zakończenia podróży jest inne niż miejsce działania, beneficjent musi zgłosić przyczynę tej różnicy. W przypadku gdy podróż nie odbyła się lub podróż została sfinansowana ze źródeł UE innych niż program Erasmus+, beneficjent wskazuje w swoim sprawozdaniu, że wsparcie finansowe kosztów podróży nie jest wymagane.</w:t>
      </w:r>
    </w:p>
    <w:p w14:paraId="2B9C4DCF" w14:textId="77777777" w:rsidR="00B6174A" w:rsidRPr="00B6174A" w:rsidRDefault="00B6174A" w:rsidP="00B6174A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Calibri" w:hAnsi="Times New Roman Bold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1.2 Wsparcie indywidualne</w:t>
      </w:r>
    </w:p>
    <w:p w14:paraId="2661B9B2" w14:textId="77777777" w:rsidR="00B6174A" w:rsidRPr="00B6174A" w:rsidRDefault="00B6174A" w:rsidP="00B6174A">
      <w:pPr>
        <w:numPr>
          <w:ilvl w:val="0"/>
          <w:numId w:val="5"/>
        </w:num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  <w:r w:rsidRPr="00B6174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</w:p>
    <w:p w14:paraId="0E1D9DAF" w14:textId="76373992" w:rsidR="00B6174A" w:rsidRPr="00B6174A" w:rsidRDefault="00B6174A" w:rsidP="00B6174A">
      <w:pPr>
        <w:tabs>
          <w:tab w:val="left" w:pos="0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liczbę dni w przeliczeniu na uczestnika i osobę towarzyszącą z uwzględnieniem decydentów, liderów grupy, osób prowadzących szkolenia i osób wspomagających proces kształcenia przez wkład jednostkowy mający zastosowanie w przeliczeniu na dzień w danym kraju przyjmującym, jak określono w załączniku 3 do umowy. Można dodać dni podróży, jeżeli są one </w:t>
      </w:r>
      <w:r w:rsidR="00AD02C0">
        <w:rPr>
          <w:rFonts w:ascii="Times New Roman" w:eastAsia="Calibri" w:hAnsi="Times New Roman" w:cs="Times New Roman"/>
          <w:kern w:val="0"/>
          <w:sz w:val="24"/>
          <w14:ligatures w14:val="none"/>
        </w:rPr>
        <w:t>istotne</w:t>
      </w:r>
      <w:r w:rsidR="00AD02C0"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dla danego działania.</w:t>
      </w:r>
    </w:p>
    <w:p w14:paraId="21370902" w14:textId="77777777" w:rsidR="00B6174A" w:rsidRPr="00B6174A" w:rsidRDefault="00B6174A" w:rsidP="00B6174A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przerwania pobytu okres przerwy nie będzie brany pod uwagę przy obliczaniu dotacji na wsparcie indywidualne. W przypadku przerwy spowodowanej siłą wyższą uczestnik musi mieć możliwość wznowienia i kontynuowania działań po ich przerwaniu (na warunkach określonych w niniejszej umowie).</w:t>
      </w:r>
    </w:p>
    <w:p w14:paraId="576161AD" w14:textId="77777777" w:rsidR="00B6174A" w:rsidRPr="00B6174A" w:rsidRDefault="00B6174A" w:rsidP="00B6174A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rozwiązania przez uczestnika umowy ze względu na działanie siły wyższej uczestnik musi mieć prawo do otrzymania kwoty dotacji w wysokości odpowiadającej rzeczywistemu czasowi trwania okresu mobilności. Wszelkie pozostałe środki muszą zostać zwrócone beneficjentowi, chyba że strony uzgodniły inaczej.</w:t>
      </w:r>
    </w:p>
    <w:p w14:paraId="4DECFC6B" w14:textId="77777777" w:rsidR="00B6174A" w:rsidRPr="00B6174A" w:rsidRDefault="00B6174A" w:rsidP="00B6174A">
      <w:pPr>
        <w:numPr>
          <w:ilvl w:val="0"/>
          <w:numId w:val="5"/>
        </w:num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B6174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179C7528" w14:textId="3FA884A2" w:rsidR="00B6174A" w:rsidRPr="00B6174A" w:rsidRDefault="00B6174A" w:rsidP="00B6174A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indywidualne jest </w:t>
      </w:r>
      <w:r w:rsidR="00AD02C0"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tylko wtedy, gdy uczestnik faktycznie podjął działanie w określonym czasie.</w:t>
      </w:r>
    </w:p>
    <w:p w14:paraId="684742AA" w14:textId="77777777" w:rsidR="00B6174A" w:rsidRPr="00B6174A" w:rsidRDefault="00B6174A" w:rsidP="00B6174A">
      <w:pPr>
        <w:numPr>
          <w:ilvl w:val="0"/>
          <w:numId w:val="5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>Dokumenty potwierdzające:</w:t>
      </w:r>
    </w:p>
    <w:p w14:paraId="10D56A5F" w14:textId="5BBD153F" w:rsidR="00B6174A" w:rsidRPr="00B6174A" w:rsidRDefault="00AD02C0" w:rsidP="00B6174A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 oświadczenie podpisane </w:t>
      </w:r>
      <w:r w:rsidR="00B6174A" w:rsidRPr="00B6174A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przez uczestnika i organizację przyjmującą, w którym wyszczególniono imię i nazwisko uczestnika, cel działania, a także daty jego rozpoczęcia i zakończenia.</w:t>
      </w:r>
    </w:p>
    <w:p w14:paraId="665E8697" w14:textId="77777777" w:rsidR="00B6174A" w:rsidRPr="00B6174A" w:rsidRDefault="00B6174A" w:rsidP="00B6174A">
      <w:pPr>
        <w:numPr>
          <w:ilvl w:val="0"/>
          <w:numId w:val="5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 xml:space="preserve">Sprawozdawczość: </w:t>
      </w:r>
    </w:p>
    <w:p w14:paraId="535E4504" w14:textId="77777777" w:rsidR="00B6174A" w:rsidRPr="00B6174A" w:rsidRDefault="00B6174A" w:rsidP="00B6174A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1F497D"/>
          <w:kern w:val="0"/>
          <w:sz w:val="24"/>
          <w:szCs w:val="24"/>
          <w14:ligatures w14:val="none"/>
        </w:rPr>
      </w:pPr>
      <w:bookmarkStart w:id="0" w:name="_Hlk116664147"/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Uczestnicy z wyjątkiem osób, z wyboru których beneficjent zrezygnował ze względu na ograniczony zakres/ograniczoną długość ich udziału w działaniach w zakresie mobilności muszą skorzystać ze standardowego kwestionariusza internetowego udostępnionego przez Komisję Europejską (sprawozdanie uczestnika), aby przedstawić informacje faktyczne i ocenę działania w zakresie mobilności, jego przygotowania i działań następczych. </w:t>
      </w:r>
    </w:p>
    <w:bookmarkEnd w:id="0"/>
    <w:p w14:paraId="628A9573" w14:textId="77777777" w:rsidR="00B6174A" w:rsidRPr="00B6174A" w:rsidRDefault="00B6174A" w:rsidP="00B6174A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Członkowie nieformalnej grupy realizującej projekt wypełnią kwestionariusz internetowy bez względu na to, czy uczestniczyli w działaniach w zakresie mobilności. Jeżeli członkowie nieformalnej grupy uczestniczyli w jednym lub kilku działaniach w zakresie mobilności, każdy z nich wypełnia internetowy kwestionariusz dotyczący całego projektu, tj. nie wypełniają oni oddzielnych kwestionariuszy dla każdego działania w zakresie mobilności.</w:t>
      </w:r>
    </w:p>
    <w:p w14:paraId="2BA83FA5" w14:textId="77777777" w:rsidR="009F6C67" w:rsidRDefault="00B6174A" w:rsidP="00B6174A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B6174A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 xml:space="preserve">1.3 </w:t>
      </w:r>
    </w:p>
    <w:p w14:paraId="7994454D" w14:textId="3BF7B2FA" w:rsidR="00B6174A" w:rsidRPr="003914AE" w:rsidDel="00CD2603" w:rsidRDefault="00B6174A" w:rsidP="00B6174A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kern w:val="0"/>
          <w:sz w:val="24"/>
          <w:szCs w:val="24"/>
          <w14:ligatures w14:val="none"/>
        </w:rPr>
      </w:pPr>
      <w:r w:rsidRPr="003914AE">
        <w:rPr>
          <w:rFonts w:ascii="Times New Roman Bold" w:eastAsia="Times New Roman" w:hAnsi="Times New Roman Bold" w:cs="Times New Roman"/>
          <w:kern w:val="0"/>
          <w:sz w:val="24"/>
          <w:szCs w:val="26"/>
          <w14:ligatures w14:val="none"/>
        </w:rPr>
        <w:t>Nie dotyczy</w:t>
      </w:r>
      <w:r w:rsidR="009F6C67" w:rsidRPr="003914AE">
        <w:rPr>
          <w:rFonts w:ascii="Times New Roman Bold" w:eastAsia="Times New Roman" w:hAnsi="Times New Roman Bold" w:cs="Times New Roman"/>
          <w:kern w:val="0"/>
          <w:sz w:val="24"/>
          <w:szCs w:val="26"/>
          <w14:ligatures w14:val="none"/>
        </w:rPr>
        <w:t>.</w:t>
      </w:r>
    </w:p>
    <w:p w14:paraId="483383B9" w14:textId="77777777" w:rsidR="00B6174A" w:rsidRPr="00B6174A" w:rsidRDefault="00B6174A" w:rsidP="00B6174A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:u w:val="single"/>
          <w:shd w:val="clear" w:color="auto" w:fill="FFFF00"/>
          <w14:ligatures w14:val="none"/>
        </w:rPr>
      </w:pPr>
      <w:r w:rsidRPr="00B6174A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 xml:space="preserve">1.4 Koszty zarządzania projektem </w:t>
      </w:r>
    </w:p>
    <w:p w14:paraId="7B5127A5" w14:textId="77777777" w:rsidR="00B6174A" w:rsidRPr="00B6174A" w:rsidRDefault="00B6174A" w:rsidP="00B6174A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Obliczanie całkowitego wkładu jednostkowego: </w:t>
      </w:r>
    </w:p>
    <w:p w14:paraId="736AE42B" w14:textId="77777777" w:rsidR="00B6174A" w:rsidRPr="00B6174A" w:rsidRDefault="00B6174A" w:rsidP="00B6174A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Całkowity wkład jednostkowy oblicza się, mnożąc liczbę miesięcy w przeliczeniu na projekt przez mający zastosowanie wkład jednostkowy, jak określono w załączniku 3 do umowy.</w:t>
      </w:r>
    </w:p>
    <w:p w14:paraId="66C02FF1" w14:textId="77777777" w:rsidR="00B6174A" w:rsidRPr="00B6174A" w:rsidRDefault="00B6174A" w:rsidP="00B6174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p w14:paraId="75FC2729" w14:textId="77777777" w:rsidR="00B6174A" w:rsidRPr="00B6174A" w:rsidRDefault="00B6174A" w:rsidP="00B6174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773E56" w14:textId="7FE4FB28" w:rsidR="00B6174A" w:rsidRPr="00B6174A" w:rsidRDefault="00B6174A" w:rsidP="00B6174A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Koszty zarządzania projektem</w:t>
      </w:r>
      <w:r w:rsidR="00AD02C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są kwalifikowalne (uprawnione) 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wtedy, gdy dany uczestnik faktycznie podjął działanie w określonym czasie.</w:t>
      </w:r>
    </w:p>
    <w:p w14:paraId="2A9F5F8E" w14:textId="77777777" w:rsidR="00B6174A" w:rsidRPr="00B6174A" w:rsidRDefault="00B6174A" w:rsidP="00B6174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p w14:paraId="3F219D28" w14:textId="77777777" w:rsidR="00B6174A" w:rsidRPr="00B6174A" w:rsidRDefault="00B6174A" w:rsidP="00B6174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796E7D1" w14:textId="01092965" w:rsidR="00B6174A" w:rsidRPr="00B6174A" w:rsidRDefault="00AD02C0" w:rsidP="00B6174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Dokumentem potwierdzającym jest opis</w:t>
      </w:r>
      <w:r w:rsidR="00B6174A"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podjętych działań w sprawozdaniu końcowym, zawierając</w:t>
      </w:r>
      <w:r w:rsidR="0077164E">
        <w:rPr>
          <w:rFonts w:ascii="Times New Roman" w:eastAsia="Calibri" w:hAnsi="Times New Roman" w:cs="Times New Roman"/>
          <w:kern w:val="0"/>
          <w:sz w:val="24"/>
          <w14:ligatures w14:val="none"/>
        </w:rPr>
        <w:t>y</w:t>
      </w:r>
      <w:r w:rsidR="00B6174A"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harmonogram każdego z działań w zakresie mobilności i wszystkich zrealizowanych wydarzeń.</w:t>
      </w:r>
    </w:p>
    <w:p w14:paraId="43480010" w14:textId="77777777" w:rsidR="00B6174A" w:rsidRPr="00B6174A" w:rsidRDefault="00B6174A" w:rsidP="00B6174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C373610" w14:textId="77777777" w:rsidR="00B6174A" w:rsidRPr="00B6174A" w:rsidRDefault="00B6174A" w:rsidP="00B6174A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Sprawozdawczość:  </w:t>
      </w:r>
    </w:p>
    <w:p w14:paraId="2D21CBE5" w14:textId="77777777" w:rsidR="00B6174A" w:rsidRPr="00B6174A" w:rsidRDefault="00B6174A" w:rsidP="00B6174A">
      <w:pPr>
        <w:spacing w:after="0" w:line="276" w:lineRule="auto"/>
        <w:ind w:left="720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497DFFE" w14:textId="77777777" w:rsidR="00B6174A" w:rsidRPr="00B6174A" w:rsidRDefault="00B6174A" w:rsidP="00B6174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Beneficjent musi złożyć sprawozdanie na temat projektu w ramach działań wspierających uczestnictwo młodzieży (w przypadku nieformalnych grup młodzieży: koordynator w imieniu nieformalnej grupy młodzieży) oraz przedstawić w sprawozdaniu końcowym informacje na temat działań zrealizowanych w ramach projektu.</w:t>
      </w:r>
    </w:p>
    <w:p w14:paraId="5178D7E8" w14:textId="77777777" w:rsidR="00B6174A" w:rsidRPr="00B6174A" w:rsidRDefault="00B6174A" w:rsidP="00B6174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Uczestnicy nieformalnych grup młodzieży realizujący projekt muszą złożyć sprawozdanie z wykorzystaniem internetowego kwestionariusza, w którym przedstawią informacje zwrotne na temat swojego uczestnictwa w projekcie.</w:t>
      </w:r>
    </w:p>
    <w:p w14:paraId="23FFC7CF" w14:textId="77777777" w:rsidR="00B6174A" w:rsidRPr="00B6174A" w:rsidRDefault="00B6174A" w:rsidP="00B6174A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:u w:val="single"/>
          <w:shd w:val="clear" w:color="auto" w:fill="FFFF00"/>
          <w14:ligatures w14:val="none"/>
        </w:rPr>
      </w:pPr>
      <w:r w:rsidRPr="00B6174A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 xml:space="preserve">1.5 Koszty związane z zatrudnieniem osoby wspierającej </w:t>
      </w:r>
    </w:p>
    <w:p w14:paraId="26A11296" w14:textId="77777777" w:rsidR="00B6174A" w:rsidRPr="00B6174A" w:rsidRDefault="00B6174A" w:rsidP="00B6174A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Obliczanie całkowitego wkładu jednostkowego: </w:t>
      </w:r>
    </w:p>
    <w:p w14:paraId="0C52DBCA" w14:textId="77777777" w:rsidR="00B6174A" w:rsidRPr="00B6174A" w:rsidRDefault="00B6174A" w:rsidP="00B6174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Całkowity wkład jednostkowy oblicza się, mnożąc dni robocze osoby wspierającej przez wkład jednostkowy mający zastosowanie w danym kraju, jak określono w załączniku 3 do umowy. Ograniczenie kwoty przyznanej na koszty związane z zatrudnieniem osoby wspierającej ustala się w maksymalnej wysokości 12 dni na projekt.</w:t>
      </w:r>
    </w:p>
    <w:p w14:paraId="61C678F2" w14:textId="77777777" w:rsidR="00B6174A" w:rsidRPr="00B6174A" w:rsidRDefault="00B6174A" w:rsidP="00B6174A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B6174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161ACE55" w14:textId="5785B000" w:rsidR="00B6174A" w:rsidRPr="00B6174A" w:rsidRDefault="00B6174A" w:rsidP="00B6174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Koszty związane z zatrudnieniem osoby wspierającej</w:t>
      </w:r>
      <w:r w:rsidR="0077164E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są kwalifikowalne (uprawnione)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w przypadku, gdy beneficjent skorzystał z usług takiej osoby lub takich osób.</w:t>
      </w:r>
    </w:p>
    <w:p w14:paraId="1D6A545E" w14:textId="77777777" w:rsidR="00B6174A" w:rsidRPr="00B6174A" w:rsidRDefault="00B6174A" w:rsidP="00B6174A">
      <w:pPr>
        <w:spacing w:after="0" w:line="276" w:lineRule="auto"/>
        <w:ind w:left="720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3336A8D" w14:textId="77777777" w:rsidR="00B6174A" w:rsidRPr="00B6174A" w:rsidRDefault="00B6174A" w:rsidP="00B6174A">
      <w:pPr>
        <w:numPr>
          <w:ilvl w:val="0"/>
          <w:numId w:val="6"/>
        </w:numPr>
        <w:suppressAutoHyphens/>
        <w:spacing w:after="200" w:line="276" w:lineRule="auto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Dokumenty potwierdzające: </w:t>
      </w:r>
    </w:p>
    <w:p w14:paraId="368B52E1" w14:textId="77777777" w:rsidR="00B6174A" w:rsidRPr="00B6174A" w:rsidRDefault="00B6174A" w:rsidP="00B6174A">
      <w:pPr>
        <w:suppressAutoHyphens/>
        <w:spacing w:after="200" w:line="276" w:lineRule="auto"/>
        <w:jc w:val="both"/>
        <w:rPr>
          <w:rFonts w:ascii="Calibri" w:eastAsia="Calibri" w:hAnsi="Calibri" w:cs="Times New Roman"/>
          <w:kern w:val="0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Dowód zaangażowania osoby wspierającej w projekt należy dostarczyć w formie opisu podjętych działań w sprawozdaniu końcowym.</w:t>
      </w:r>
    </w:p>
    <w:p w14:paraId="19F7494C" w14:textId="77777777" w:rsidR="00B6174A" w:rsidRPr="00B6174A" w:rsidRDefault="00B6174A" w:rsidP="00B6174A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Dowód czasu poświęconego projektowi przez osobę wspierającą należy dostarczyć w formie karty ewidencji czasu pracy zawierającej imię i nazwisko osoby wspierającej, daty oraz łączną liczbę dni roboczych spędzonych przez tę osobę nad projektem, należycie podpisanej przez osobę wspierającą i pełnomocnika beneficjenta.</w:t>
      </w:r>
    </w:p>
    <w:p w14:paraId="3EC3ADFE" w14:textId="77777777" w:rsidR="00B6174A" w:rsidRPr="00B6174A" w:rsidRDefault="00B6174A" w:rsidP="00B6174A">
      <w:pPr>
        <w:numPr>
          <w:ilvl w:val="0"/>
          <w:numId w:val="6"/>
        </w:numPr>
        <w:tabs>
          <w:tab w:val="left" w:pos="851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Sprawozdawczość: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p w14:paraId="73F6CAC1" w14:textId="77777777" w:rsidR="00B6174A" w:rsidRPr="00B6174A" w:rsidRDefault="00B6174A" w:rsidP="00B6174A">
      <w:p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Beneficjent musi zgłosić rolę/zaangażowanie osoby wspierającej w projekcie oraz zawrzeć w sprawozdaniu końcowym informacje na temat liczby dni otrzymanego wsparcia.</w:t>
      </w:r>
    </w:p>
    <w:p w14:paraId="5DCD3404" w14:textId="77777777" w:rsidR="00B6174A" w:rsidRPr="00B6174A" w:rsidRDefault="00B6174A" w:rsidP="00B6174A">
      <w:pPr>
        <w:keepNext/>
        <w:keepLines/>
        <w:spacing w:before="240" w:after="200" w:line="240" w:lineRule="auto"/>
        <w:ind w:left="426" w:hanging="426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B6174A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1.6 Dodatkowe środki na wydarzenia wymagające fizycznej obecności uczestników realizowane w ramach projektów działań wspierających uczestnictwo młodzieży (wsparcie na rzecz wydarzeń z uczestnictwem młodzieży)</w:t>
      </w:r>
    </w:p>
    <w:p w14:paraId="2451587E" w14:textId="77777777" w:rsidR="00B6174A" w:rsidRPr="00B6174A" w:rsidRDefault="00B6174A" w:rsidP="00B6174A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shd w:val="clear" w:color="auto" w:fill="00FFFF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jednostkowego:</w:t>
      </w:r>
      <w:r w:rsidRPr="00B6174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5FBCA7D9" w14:textId="77777777" w:rsidR="00B6174A" w:rsidRPr="00B6174A" w:rsidRDefault="00B6174A" w:rsidP="00B6174A">
      <w:pPr>
        <w:suppressAutoHyphens/>
        <w:spacing w:line="276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shd w:val="clear" w:color="auto" w:fill="00FFFF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łączną liczbę uczestników w wydarzeniach wymagających ich fizycznej obecności przez mający zastosowanie wkład jednostkowy, jak określono w załączniku 3 do umowy. Całkowita liczba uczestników branych pod uwagę przy obliczaniu wsparcia na rzecz wydarzeń z uczestnictwem młodzieży obejmuje liczbę uczestników fizycznie obecnych podczas tych wydarzeń, z wyjątkiem kadry organizacji uczestniczących/członków nieformalnej grupy lub nieformalnych grup młodzieży i osób wspomagających proces kształcenia (z uwzględnieniem, w stosownych przypadkach, decydentów). </w:t>
      </w:r>
    </w:p>
    <w:p w14:paraId="63801402" w14:textId="77777777" w:rsidR="00B6174A" w:rsidRPr="00B6174A" w:rsidRDefault="00B6174A" w:rsidP="00B6174A">
      <w:pPr>
        <w:numPr>
          <w:ilvl w:val="0"/>
          <w:numId w:val="1"/>
        </w:numPr>
        <w:suppressAutoHyphens/>
        <w:spacing w:after="200" w:line="276" w:lineRule="auto"/>
        <w:ind w:hanging="436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p w14:paraId="438C8B4F" w14:textId="3EBDE590" w:rsidR="00B6174A" w:rsidRPr="00B6174A" w:rsidRDefault="00B6174A" w:rsidP="00B6174A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na rzecz wydarzeń z uczestnictwem młodzieży jest </w:t>
      </w:r>
      <w:r w:rsidR="0077164E"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</w:t>
      </w:r>
      <w:proofErr w:type="spellStart"/>
      <w:r w:rsidR="0077164E">
        <w:rPr>
          <w:rFonts w:ascii="Times New Roman" w:eastAsia="Calibri" w:hAnsi="Times New Roman" w:cs="Times New Roman"/>
          <w:kern w:val="0"/>
          <w:sz w:val="24"/>
          <w14:ligatures w14:val="none"/>
        </w:rPr>
        <w:t>uprwnione</w:t>
      </w:r>
      <w:proofErr w:type="spellEnd"/>
      <w:r w:rsidR="0077164E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) 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wtedy, gdy dany uczestnik faktycznie podjął działanie.</w:t>
      </w:r>
    </w:p>
    <w:p w14:paraId="01C935D6" w14:textId="77777777" w:rsidR="00B6174A" w:rsidRPr="00B6174A" w:rsidRDefault="00B6174A" w:rsidP="00B6174A">
      <w:pPr>
        <w:numPr>
          <w:ilvl w:val="0"/>
          <w:numId w:val="1"/>
        </w:numPr>
        <w:suppressAutoHyphens/>
        <w:spacing w:after="200" w:line="276" w:lineRule="auto"/>
        <w:ind w:hanging="436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p w14:paraId="1F2307F2" w14:textId="64C19970" w:rsidR="00B6174A" w:rsidRPr="00B6174A" w:rsidRDefault="0077164E" w:rsidP="00B6174A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Dokumentem potwierdzającym jest oświadczenie </w:t>
      </w:r>
      <w:r w:rsidR="00B6174A"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podpisane przez uczestników i organizację przyjmującą, w którym wyszczególniono imię i nazwisko uczestnika, cel działania, a także daty jego rozpoczęcia i zakończenia. </w:t>
      </w:r>
    </w:p>
    <w:p w14:paraId="1DF4810C" w14:textId="77777777" w:rsidR="00B6174A" w:rsidRPr="00B6174A" w:rsidRDefault="00B6174A" w:rsidP="00B6174A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Szczegółowy program wydarzenia i wszelkie dokumenty wykorzystane lub rozpowszechnione podczas wydarzenia.</w:t>
      </w:r>
    </w:p>
    <w:p w14:paraId="48076155" w14:textId="77777777" w:rsidR="00B6174A" w:rsidRPr="00B6174A" w:rsidRDefault="00B6174A" w:rsidP="00B6174A">
      <w:pPr>
        <w:numPr>
          <w:ilvl w:val="0"/>
          <w:numId w:val="1"/>
        </w:numPr>
        <w:suppressAutoHyphens/>
        <w:spacing w:after="200" w:line="276" w:lineRule="auto"/>
        <w:ind w:hanging="436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Sprawozdawczość: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p w14:paraId="5E2DC7A7" w14:textId="72285917" w:rsidR="00B6174A" w:rsidRPr="00B6174A" w:rsidRDefault="00B6174A" w:rsidP="00B6174A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Beneficjent musi złożyć sprawozdanie z realizacji działania, jego wyników, miejsca realizacji oraz liczby lokalnych i (w stosownych przypadkach) międzynarodowych uczestników wydarzeń z uczestnictwem młodzieży.</w:t>
      </w:r>
    </w:p>
    <w:p w14:paraId="1D514057" w14:textId="77777777" w:rsidR="00B6174A" w:rsidRPr="00B6174A" w:rsidRDefault="00B6174A" w:rsidP="00B6174A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1.7 Wsparcie włączenia dla organizacji</w:t>
      </w:r>
    </w:p>
    <w:p w14:paraId="511E07F2" w14:textId="77777777" w:rsidR="00B6174A" w:rsidRPr="00B6174A" w:rsidRDefault="00B6174A" w:rsidP="00B6174A">
      <w:pPr>
        <w:numPr>
          <w:ilvl w:val="0"/>
          <w:numId w:val="7"/>
        </w:numPr>
        <w:suppressAutoHyphens/>
        <w:spacing w:after="0" w:line="276" w:lineRule="auto"/>
        <w:ind w:left="851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Obliczanie całkowitego wkładu jednostkowego: </w:t>
      </w:r>
    </w:p>
    <w:p w14:paraId="0823AD8D" w14:textId="77777777" w:rsidR="00B6174A" w:rsidRPr="00B6174A" w:rsidRDefault="00B6174A" w:rsidP="00B6174A">
      <w:pPr>
        <w:suppressAutoHyphens/>
        <w:spacing w:after="0" w:line="276" w:lineRule="auto"/>
        <w:rPr>
          <w:rFonts w:ascii="Calibri" w:eastAsia="SimSun" w:hAnsi="Calibri" w:cs="Times New Roman"/>
          <w:kern w:val="0"/>
          <w:szCs w:val="24"/>
          <w:lang w:eastAsia="ar-SA"/>
          <w14:ligatures w14:val="none"/>
        </w:rPr>
      </w:pPr>
    </w:p>
    <w:p w14:paraId="5BC5BD82" w14:textId="10EECDC8" w:rsidR="00B6174A" w:rsidRPr="00B6174A" w:rsidRDefault="00B6174A" w:rsidP="00B6174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łączną liczbę uczestników o mniejszych szansach działań w zakresie mobilności przez mający zastosowanie wkład jednostkowy, jak określono w załączniku 3 do umowy. </w:t>
      </w:r>
    </w:p>
    <w:p w14:paraId="4C040269" w14:textId="77777777" w:rsidR="00B6174A" w:rsidRPr="00B6174A" w:rsidRDefault="00B6174A" w:rsidP="00B6174A">
      <w:p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0DD5C59" w14:textId="77777777" w:rsidR="00B6174A" w:rsidRPr="00B6174A" w:rsidRDefault="00B6174A" w:rsidP="00B6174A">
      <w:pPr>
        <w:numPr>
          <w:ilvl w:val="0"/>
          <w:numId w:val="7"/>
        </w:numPr>
        <w:suppressAutoHyphens/>
        <w:spacing w:after="200" w:line="276" w:lineRule="auto"/>
        <w:ind w:left="709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Zdarzenie inicjujące: </w:t>
      </w:r>
    </w:p>
    <w:p w14:paraId="572C92E1" w14:textId="5A2EE3D1" w:rsidR="00B6174A" w:rsidRPr="00B6174A" w:rsidRDefault="00B6174A" w:rsidP="00B6174A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Wsparcie włączenia dla organizacji wypłaca się tylko wtedy, gdy dany uczestnik faktycznie podjął działanie a organizacja uczestnicząca zorganizowała działania w zakresie mobilności tego uczestnika.</w:t>
      </w:r>
    </w:p>
    <w:p w14:paraId="640BA5B1" w14:textId="77777777" w:rsidR="00B6174A" w:rsidRPr="00B6174A" w:rsidRDefault="00B6174A" w:rsidP="00B6174A">
      <w:pPr>
        <w:numPr>
          <w:ilvl w:val="0"/>
          <w:numId w:val="7"/>
        </w:numPr>
        <w:suppressAutoHyphens/>
        <w:spacing w:after="120" w:line="276" w:lineRule="auto"/>
        <w:ind w:left="709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2DE05CFB" w14:textId="6F1A87D7" w:rsidR="00B6174A" w:rsidRPr="00B6174A" w:rsidRDefault="00CE6B00" w:rsidP="00B6174A">
      <w:pPr>
        <w:suppressAutoHyphens/>
        <w:spacing w:after="12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Dokumentem potwierdzającym jest oświadczenie </w:t>
      </w:r>
      <w:r w:rsidR="00B6174A"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podpisane przez organizację przyjmującą, w którym wyszczególniono imię i nazwisko uczestnika oraz cel działania.</w:t>
      </w:r>
    </w:p>
    <w:p w14:paraId="135BCF52" w14:textId="3A8BC880" w:rsidR="00B6174A" w:rsidRDefault="00B6174A" w:rsidP="00B6174A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  <w:r w:rsidRPr="00B6174A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Ponadto: dokumentacja określona przez </w:t>
      </w:r>
      <w:r w:rsidR="00CE6B00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a</w:t>
      </w:r>
      <w:r w:rsidRPr="00B6174A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gencję </w:t>
      </w:r>
      <w:r w:rsidR="00CE6B00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n</w:t>
      </w:r>
      <w:r w:rsidRPr="00B6174A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arodową jako dopuszczalny dowód na to, że uczestnik należy do jednej z kategorii osób o mniejszych szansach wymienionych w przewodniku po programie.</w:t>
      </w:r>
    </w:p>
    <w:p w14:paraId="2E5E5EF3" w14:textId="77777777" w:rsidR="003914AE" w:rsidRPr="003914AE" w:rsidRDefault="003914AE" w:rsidP="003914AE">
      <w:pPr>
        <w:keepNext/>
        <w:keepLines/>
        <w:spacing w:before="200" w:after="200" w:line="240" w:lineRule="auto"/>
        <w:ind w:left="720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</w:p>
    <w:p w14:paraId="442D30DD" w14:textId="281E52E2" w:rsidR="00B6174A" w:rsidRPr="00B6174A" w:rsidRDefault="00B6174A" w:rsidP="00B6174A">
      <w:pPr>
        <w:keepNext/>
        <w:keepLines/>
        <w:numPr>
          <w:ilvl w:val="0"/>
          <w:numId w:val="11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B6174A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>Koszty rzeczywiste</w:t>
      </w:r>
    </w:p>
    <w:p w14:paraId="14B87158" w14:textId="77777777" w:rsidR="00B6174A" w:rsidRPr="00B6174A" w:rsidRDefault="00B6174A" w:rsidP="00B6174A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2.1 Wsparcie włączenia dla uczestników</w:t>
      </w:r>
    </w:p>
    <w:p w14:paraId="02E0F565" w14:textId="77777777" w:rsidR="00B6174A" w:rsidRPr="00B6174A" w:rsidRDefault="00B6174A" w:rsidP="00B6174A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0B32CE8E" w14:textId="77777777" w:rsidR="00B6174A" w:rsidRPr="00B6174A" w:rsidRDefault="00B6174A" w:rsidP="00B6174A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Dotacja stanowi zwrot 100 % faktycznie poniesionych kosztów kwalifikowalnych.</w:t>
      </w:r>
    </w:p>
    <w:p w14:paraId="372ACD2B" w14:textId="77777777" w:rsidR="00B6174A" w:rsidRPr="00B6174A" w:rsidRDefault="00B6174A" w:rsidP="00B6174A">
      <w:p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14AE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b)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Koszty kwalifikowalne</w:t>
      </w: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000DC235" w14:textId="1F97A46D" w:rsidR="00B6174A" w:rsidRPr="00B6174A" w:rsidRDefault="00B6174A" w:rsidP="00B6174A">
      <w:pPr>
        <w:tabs>
          <w:tab w:val="left" w:pos="0"/>
        </w:tabs>
        <w:suppressAutoHyphens/>
        <w:spacing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>koszty bezpośrednio związane z uczestnikami o mniejszych szansach i osobami im towarzyszącymi oraz osobami wspomagającymi proces kształcenia i decydentami. Jeżeli uczestnik występuje o zwrot kosztów podróży i wsparcia indywidualnego w ramach tej kategorii budżetu, nie można wnioskować o wkład jednostkowy w odniesieniu do tych kategorii dla tego samego uczestnika.</w:t>
      </w:r>
    </w:p>
    <w:p w14:paraId="2AE01C69" w14:textId="77777777" w:rsidR="00B6174A" w:rsidRPr="00B6174A" w:rsidRDefault="00B6174A" w:rsidP="00B6174A">
      <w:pPr>
        <w:tabs>
          <w:tab w:val="left" w:pos="709"/>
        </w:tabs>
        <w:suppressAutoHyphens/>
        <w:spacing w:after="0" w:line="276" w:lineRule="auto"/>
        <w:ind w:left="851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2AEA19D" w14:textId="77777777" w:rsidR="00B6174A" w:rsidRPr="00B6174A" w:rsidRDefault="00B6174A" w:rsidP="0070784F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Pr="00B6174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307AF7BA" w14:textId="178BBFD8" w:rsidR="00B6174A" w:rsidRPr="00B6174A" w:rsidRDefault="009F6C67" w:rsidP="00B6174A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14AE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="00B6174A" w:rsidRPr="003914AE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walutę, datę wystawienia faktury, oraz, w razie potrzeby, dokumentacja podpisana przez organizację przyjmującą określająca potwierdzoną datę rozpoczęcia i zakończenia pobytu osoby towarzyszącej.</w:t>
      </w:r>
    </w:p>
    <w:p w14:paraId="787E5F6D" w14:textId="77777777" w:rsidR="00B6174A" w:rsidRPr="00B6174A" w:rsidRDefault="00B6174A" w:rsidP="003914AE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Sprawozdawczość:</w:t>
      </w:r>
      <w:r w:rsidRPr="00B6174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231FD608" w14:textId="77777777" w:rsidR="00B6174A" w:rsidRPr="00B6174A" w:rsidRDefault="00B6174A" w:rsidP="00B6174A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odniesieniu do każdej pozycji kosztów w tej kategorii budżetowej beneficjent musi podać rodzaj kosztów i rzeczywistą kwotę poniesionych kosztów. </w:t>
      </w:r>
    </w:p>
    <w:p w14:paraId="1762A715" w14:textId="77777777" w:rsidR="00B6174A" w:rsidRPr="00B6174A" w:rsidRDefault="00B6174A" w:rsidP="00B6174A">
      <w:pPr>
        <w:keepNext/>
        <w:keepLines/>
        <w:numPr>
          <w:ilvl w:val="1"/>
          <w:numId w:val="11"/>
        </w:numPr>
        <w:spacing w:before="240" w:after="200" w:line="240" w:lineRule="auto"/>
        <w:ind w:left="426" w:hanging="284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B6174A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Koszty nadzwyczajne</w:t>
      </w:r>
    </w:p>
    <w:p w14:paraId="3EB0909E" w14:textId="77777777" w:rsidR="00B6174A" w:rsidRPr="00B6174A" w:rsidRDefault="00B6174A" w:rsidP="00B6174A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16A8DBE3" w14:textId="77777777" w:rsidR="00B6174A" w:rsidRPr="00B6174A" w:rsidRDefault="00B6174A" w:rsidP="00B6174A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Dotacja stanowi zwrot 80% faktycznie poniesionych kosztów kwalifikowalnych wymienionych poniżej (z wyjątkiem kosztów wizy, zezwoleń na pobyt i szczepienia oraz kosztów zaświadczeń lekarskich, które podlegają zwrotowi w wysokości 100%). </w:t>
      </w:r>
    </w:p>
    <w:p w14:paraId="670848D0" w14:textId="77777777" w:rsidR="00B6174A" w:rsidRPr="00B6174A" w:rsidRDefault="00B6174A" w:rsidP="00B6174A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Koszty kwalifikowalne: </w:t>
      </w:r>
    </w:p>
    <w:p w14:paraId="43DE39FD" w14:textId="5536D50F" w:rsidR="00B6174A" w:rsidRPr="00B6174A" w:rsidRDefault="00B6174A" w:rsidP="00B6174A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Koszty związane z gwarancją dotyczącą płatności zaliczkowych wniesioną przez beneficjenta, w przypadku gdy takiej gwarancji wymaga </w:t>
      </w:r>
      <w:r w:rsidR="0070784F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B6174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gencja </w:t>
      </w:r>
      <w:r w:rsidR="00D33936">
        <w:rPr>
          <w:rFonts w:ascii="Times New Roman" w:eastAsia="Times New Roman" w:hAnsi="Times New Roman" w:cs="Times New Roman"/>
          <w:kern w:val="0"/>
          <w:sz w:val="24"/>
          <w14:ligatures w14:val="none"/>
        </w:rPr>
        <w:t>n</w:t>
      </w:r>
      <w:r w:rsidRPr="00B6174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arodowa, jak określono w arkuszu danych (zob. pkt 4).  </w:t>
      </w:r>
    </w:p>
    <w:p w14:paraId="3F63845D" w14:textId="3398830E" w:rsidR="00B6174A" w:rsidRPr="00B6174A" w:rsidRDefault="00B6174A" w:rsidP="00B6174A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Wysokie koszty podróży: koszty podróży w najkorzystniejszy ekonomicznie a zarazem efektywny sposób, jeżeli wkład jednostkowy nie pokrywa co najmniej 70 % kosztów podróży. Koszty nadzwyczajne związane z wysokimi kosztami podróży zastępują </w:t>
      </w:r>
      <w:r w:rsidR="00D33936">
        <w:rPr>
          <w:rFonts w:ascii="Times New Roman" w:eastAsia="Times New Roman" w:hAnsi="Times New Roman" w:cs="Times New Roman"/>
          <w:kern w:val="0"/>
          <w:sz w:val="24"/>
          <w14:ligatures w14:val="none"/>
        </w:rPr>
        <w:t>wsparcie</w:t>
      </w:r>
      <w:r w:rsidRPr="00B6174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podróży. </w:t>
      </w:r>
    </w:p>
    <w:p w14:paraId="67D9BB60" w14:textId="77777777" w:rsidR="00B6174A" w:rsidRPr="00B6174A" w:rsidRDefault="00B6174A" w:rsidP="00B6174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Times New Roman" w:hAnsi="Times New Roman" w:cs="Times New Roman"/>
          <w:kern w:val="0"/>
          <w:sz w:val="24"/>
          <w14:ligatures w14:val="none"/>
        </w:rPr>
        <w:t>Koszty wiz i koszty związane z otrzymaniem wiz, koszty zezwoleń na pobyt, szczepień i zaświadczeń lekarskich.</w:t>
      </w:r>
    </w:p>
    <w:p w14:paraId="26F638AE" w14:textId="77777777" w:rsidR="00B6174A" w:rsidRPr="00B6174A" w:rsidRDefault="00B6174A" w:rsidP="00B6174A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EE926C7" w14:textId="77777777" w:rsidR="00B6174A" w:rsidRPr="00B6174A" w:rsidRDefault="00B6174A" w:rsidP="00B6174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618189A4" w14:textId="77777777" w:rsidR="00B6174A" w:rsidRPr="00B6174A" w:rsidRDefault="00B6174A" w:rsidP="00B6174A">
      <w:p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18A4141" w14:textId="77777777" w:rsidR="00B6174A" w:rsidRPr="00B6174A" w:rsidRDefault="00B6174A" w:rsidP="00B6174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B6174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Dowód poniesienia kosztów związanych z zabezpieczeniem finansowym wydany przez organ udzielający zabezpieczenia beneficjentowi, w którym to dowodzie wyszczególniono nazwę i adres organu wydającego zabezpieczenie finansowe, kwotę i walutę kosztów związanych z zabezpieczeniem oraz który opatrzono datą i podpisem pełnomocnika organu wydającego zabezpieczenie. </w:t>
      </w:r>
    </w:p>
    <w:p w14:paraId="6FF62AEF" w14:textId="77777777" w:rsidR="00B6174A" w:rsidRPr="00B6174A" w:rsidRDefault="00B6174A" w:rsidP="00B6174A">
      <w:pPr>
        <w:suppressAutoHyphens/>
        <w:spacing w:after="0" w:line="276" w:lineRule="auto"/>
        <w:ind w:left="113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1DA083C" w14:textId="7CE88B6C" w:rsidR="00B6174A" w:rsidRPr="003914AE" w:rsidRDefault="00B6174A" w:rsidP="00B6174A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3914AE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wysokich kosztów podróży: </w:t>
      </w:r>
      <w:r w:rsidR="009F6C67" w:rsidRPr="003914AE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Pr="003914AE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walutę, datę wystawienia faktury i trasę podróży.</w:t>
      </w:r>
    </w:p>
    <w:p w14:paraId="347AD7EA" w14:textId="00399830" w:rsidR="00B6174A" w:rsidRPr="00B6174A" w:rsidRDefault="00B6174A" w:rsidP="00B6174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3914AE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kosztów podróży związanych z wizami, zezwoleniami na pobyt i szczepieniami oraz zaświadczeniami lekarskimi: </w:t>
      </w:r>
      <w:r w:rsidR="009F6C67" w:rsidRPr="003914AE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Pr="003914AE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 oraz datę wystawienia faktury.</w:t>
      </w:r>
    </w:p>
    <w:p w14:paraId="67B9F7FC" w14:textId="77777777" w:rsidR="00B6174A" w:rsidRPr="00B6174A" w:rsidRDefault="00B6174A" w:rsidP="00B6174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46B5F6D" w14:textId="77777777" w:rsidR="00B6174A" w:rsidRPr="00B6174A" w:rsidRDefault="00B6174A" w:rsidP="00B6174A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BF184A" w14:textId="77777777" w:rsidR="00A05DE9" w:rsidRDefault="00A05DE9"/>
    <w:sectPr w:rsidR="00A05DE9" w:rsidSect="00B61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4846B" w14:textId="77777777" w:rsidR="009F6C67" w:rsidRDefault="009F6C67">
      <w:pPr>
        <w:spacing w:after="0" w:line="240" w:lineRule="auto"/>
      </w:pPr>
      <w:r>
        <w:separator/>
      </w:r>
    </w:p>
  </w:endnote>
  <w:endnote w:type="continuationSeparator" w:id="0">
    <w:p w14:paraId="4B79ABDE" w14:textId="77777777" w:rsidR="009F6C67" w:rsidRDefault="009F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C0DDC" w14:textId="77777777" w:rsidR="00D33936" w:rsidRDefault="00D33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6795F" w14:textId="77777777" w:rsidR="00D33936" w:rsidRPr="00B6174A" w:rsidRDefault="00D33936" w:rsidP="00747586">
    <w:pPr>
      <w:pStyle w:val="Stopka"/>
      <w:rPr>
        <w:rFonts w:ascii="Calibri Light" w:eastAsia="Times New Roman" w:hAnsi="Calibri Light" w:cs="Times New Roman"/>
        <w:color w:val="5B9BD5"/>
        <w:sz w:val="20"/>
        <w:szCs w:val="20"/>
      </w:rPr>
    </w:pPr>
    <w:r w:rsidRPr="00B6174A">
      <w:rPr>
        <w:noProof/>
        <w:color w:val="5B9BD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00FF4" wp14:editId="31B0C8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Prostokąt 77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2F98B9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">
              <w10:wrap anchorx="page" anchory="page"/>
            </v:rect>
          </w:pict>
        </mc:Fallback>
      </mc:AlternateContent>
    </w:r>
    <w:r w:rsidRPr="00B6174A">
      <w:rPr>
        <w:color w:val="5B9BD5"/>
      </w:rPr>
      <w:t xml:space="preserve"> </w:t>
    </w:r>
    <w:r w:rsidRPr="00B6174A">
      <w:rPr>
        <w:rFonts w:ascii="Calibri Light" w:eastAsia="Times New Roman" w:hAnsi="Calibri Light" w:cs="Times New Roman"/>
        <w:sz w:val="20"/>
        <w:szCs w:val="20"/>
      </w:rPr>
      <w:t xml:space="preserve">str. </w:t>
    </w:r>
    <w:r w:rsidRPr="00B6174A">
      <w:rPr>
        <w:rFonts w:eastAsia="Times New Roman"/>
        <w:sz w:val="20"/>
        <w:szCs w:val="20"/>
      </w:rPr>
      <w:fldChar w:fldCharType="begin"/>
    </w:r>
    <w:r w:rsidRPr="00747586">
      <w:rPr>
        <w:sz w:val="20"/>
        <w:szCs w:val="20"/>
      </w:rPr>
      <w:instrText>PAGE    \* MERGEFORMAT</w:instrText>
    </w:r>
    <w:r w:rsidRPr="00B6174A">
      <w:rPr>
        <w:rFonts w:eastAsia="Times New Roman"/>
        <w:sz w:val="20"/>
        <w:szCs w:val="20"/>
      </w:rPr>
      <w:fldChar w:fldCharType="separate"/>
    </w:r>
    <w:r w:rsidRPr="00B6174A">
      <w:rPr>
        <w:rFonts w:ascii="Calibri Light" w:eastAsia="Times New Roman" w:hAnsi="Calibri Light" w:cs="Times New Roman"/>
        <w:sz w:val="20"/>
        <w:szCs w:val="20"/>
      </w:rPr>
      <w:t>2</w:t>
    </w:r>
    <w:r w:rsidRPr="00B6174A">
      <w:rPr>
        <w:rFonts w:ascii="Calibri Light" w:eastAsia="Times New Roman" w:hAnsi="Calibri Light" w:cs="Times New Roman"/>
        <w:sz w:val="20"/>
        <w:szCs w:val="20"/>
      </w:rPr>
      <w:fldChar w:fldCharType="end"/>
    </w:r>
  </w:p>
  <w:p w14:paraId="51AB238D" w14:textId="77777777" w:rsidR="00D33936" w:rsidRDefault="00D33936" w:rsidP="00747586">
    <w:pPr>
      <w:pStyle w:val="Stopka"/>
      <w:rPr>
        <w:rFonts w:cs="Times New Roman"/>
        <w:color w:val="000000"/>
        <w:sz w:val="20"/>
        <w:szCs w:val="20"/>
      </w:rPr>
    </w:pPr>
    <w:r w:rsidRPr="00747586">
      <w:rPr>
        <w:rFonts w:cs="Times New Roman"/>
        <w:color w:val="000000"/>
        <w:sz w:val="20"/>
        <w:szCs w:val="20"/>
      </w:rPr>
      <w:t xml:space="preserve">Młodzież (YOU) – Erasmus+ Mobilność edukacyjna (KA1) </w:t>
    </w:r>
  </w:p>
  <w:p w14:paraId="2D7FC399" w14:textId="77777777" w:rsidR="00D33936" w:rsidRDefault="00D33936" w:rsidP="00747586">
    <w:pPr>
      <w:pStyle w:val="Stopka"/>
    </w:pPr>
    <w:r w:rsidRPr="00747586">
      <w:rPr>
        <w:rFonts w:cs="Times New Roman"/>
        <w:color w:val="000000"/>
        <w:sz w:val="20"/>
        <w:szCs w:val="20"/>
      </w:rPr>
      <w:t>http://erasmusplus.org.pl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DFA1A" w14:textId="77777777" w:rsidR="00D33936" w:rsidRDefault="00D33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218FE" w14:textId="77777777" w:rsidR="009F6C67" w:rsidRDefault="009F6C67">
      <w:pPr>
        <w:spacing w:after="0" w:line="240" w:lineRule="auto"/>
      </w:pPr>
      <w:r>
        <w:separator/>
      </w:r>
    </w:p>
  </w:footnote>
  <w:footnote w:type="continuationSeparator" w:id="0">
    <w:p w14:paraId="3473B087" w14:textId="77777777" w:rsidR="009F6C67" w:rsidRDefault="009F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8D37C" w14:textId="77777777" w:rsidR="00D33936" w:rsidRDefault="00D339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1C098" w14:textId="77777777" w:rsidR="00D33936" w:rsidRDefault="00D339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9F5DA" w14:textId="77777777" w:rsidR="00D33936" w:rsidRDefault="00D33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17349ED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C1B84C16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A847302"/>
    <w:multiLevelType w:val="hybridMultilevel"/>
    <w:tmpl w:val="94645D7E"/>
    <w:lvl w:ilvl="0" w:tplc="48F436F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726FB"/>
    <w:multiLevelType w:val="multilevel"/>
    <w:tmpl w:val="3482DB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5B1E4772"/>
    <w:multiLevelType w:val="hybridMultilevel"/>
    <w:tmpl w:val="0FB26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F5BFF"/>
    <w:multiLevelType w:val="hybridMultilevel"/>
    <w:tmpl w:val="F7FAB8DE"/>
    <w:lvl w:ilvl="0" w:tplc="C05C44A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123D5"/>
    <w:multiLevelType w:val="hybridMultilevel"/>
    <w:tmpl w:val="7EC6E034"/>
    <w:lvl w:ilvl="0" w:tplc="B84607A8">
      <w:start w:val="3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B2B36"/>
    <w:multiLevelType w:val="hybridMultilevel"/>
    <w:tmpl w:val="DA92A226"/>
    <w:lvl w:ilvl="0" w:tplc="FF38D48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10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48444A9"/>
    <w:multiLevelType w:val="hybridMultilevel"/>
    <w:tmpl w:val="F42E4530"/>
    <w:lvl w:ilvl="0" w:tplc="14BE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97247">
    <w:abstractNumId w:val="0"/>
  </w:num>
  <w:num w:numId="2" w16cid:durableId="352414037">
    <w:abstractNumId w:val="1"/>
  </w:num>
  <w:num w:numId="3" w16cid:durableId="73308780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37977960">
    <w:abstractNumId w:val="4"/>
  </w:num>
  <w:num w:numId="5" w16cid:durableId="1741127376">
    <w:abstractNumId w:val="3"/>
  </w:num>
  <w:num w:numId="6" w16cid:durableId="1315833059">
    <w:abstractNumId w:val="7"/>
  </w:num>
  <w:num w:numId="7" w16cid:durableId="558899139">
    <w:abstractNumId w:val="9"/>
  </w:num>
  <w:num w:numId="8" w16cid:durableId="1819377597">
    <w:abstractNumId w:val="6"/>
  </w:num>
  <w:num w:numId="9" w16cid:durableId="233322926">
    <w:abstractNumId w:val="2"/>
  </w:num>
  <w:num w:numId="10" w16cid:durableId="1182163113">
    <w:abstractNumId w:val="11"/>
  </w:num>
  <w:num w:numId="11" w16cid:durableId="228853516">
    <w:abstractNumId w:val="10"/>
  </w:num>
  <w:num w:numId="12" w16cid:durableId="145557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4A"/>
    <w:rsid w:val="00276D0D"/>
    <w:rsid w:val="003914AE"/>
    <w:rsid w:val="0050106C"/>
    <w:rsid w:val="0070784F"/>
    <w:rsid w:val="00735B4C"/>
    <w:rsid w:val="0077164E"/>
    <w:rsid w:val="008B6632"/>
    <w:rsid w:val="009F6C67"/>
    <w:rsid w:val="00A05DE9"/>
    <w:rsid w:val="00AC01EA"/>
    <w:rsid w:val="00AD02C0"/>
    <w:rsid w:val="00B6174A"/>
    <w:rsid w:val="00C55880"/>
    <w:rsid w:val="00CE6B00"/>
    <w:rsid w:val="00D33936"/>
    <w:rsid w:val="00E06AC6"/>
    <w:rsid w:val="00FD592E"/>
    <w:rsid w:val="3E7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5A1B"/>
  <w15:chartTrackingRefBased/>
  <w15:docId w15:val="{AA42EFED-73C3-4D4E-AEB1-764810BD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17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17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7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17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17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7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17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17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7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17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17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174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174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74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174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4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174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617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17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17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617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617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6174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6174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6174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17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174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6174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B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74A"/>
  </w:style>
  <w:style w:type="paragraph" w:styleId="Stopka">
    <w:name w:val="footer"/>
    <w:basedOn w:val="Normalny"/>
    <w:link w:val="StopkaZnak"/>
    <w:uiPriority w:val="99"/>
    <w:semiHidden/>
    <w:unhideWhenUsed/>
    <w:rsid w:val="00B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174A"/>
  </w:style>
  <w:style w:type="paragraph" w:styleId="Poprawka">
    <w:name w:val="Revision"/>
    <w:hidden/>
    <w:uiPriority w:val="99"/>
    <w:semiHidden/>
    <w:rsid w:val="00AD02C0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2033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Drzewicka</dc:creator>
  <cp:keywords/>
  <dc:description/>
  <cp:lastModifiedBy>Barbara Drzewicka</cp:lastModifiedBy>
  <cp:revision>2</cp:revision>
  <dcterms:created xsi:type="dcterms:W3CDTF">2024-05-22T10:44:00Z</dcterms:created>
  <dcterms:modified xsi:type="dcterms:W3CDTF">2024-05-22T10:44:00Z</dcterms:modified>
</cp:coreProperties>
</file>