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414AA" w14:textId="77777777" w:rsidR="007E1A9E" w:rsidRPr="007E1A9E" w:rsidRDefault="007E1A9E" w:rsidP="007E1A9E">
      <w:pPr>
        <w:keepNext/>
        <w:keepLines/>
        <w:spacing w:before="200" w:after="600" w:line="240" w:lineRule="auto"/>
        <w:jc w:val="center"/>
        <w:outlineLvl w:val="5"/>
        <w:rPr>
          <w:rFonts w:ascii="Times New Roman" w:eastAsia="Times New Roman" w:hAnsi="Times New Roman" w:cs="Times New Roman"/>
          <w:b/>
          <w:iCs/>
          <w:caps/>
          <w:smallCaps/>
          <w:color w:val="000000"/>
          <w:kern w:val="0"/>
          <w:szCs w:val="28"/>
          <w:u w:val="single"/>
          <w:lang w:eastAsia="en-GB"/>
          <w14:ligatures w14:val="none"/>
        </w:rPr>
      </w:pPr>
      <w:r w:rsidRPr="007E1A9E">
        <w:rPr>
          <w:rFonts w:ascii="Times New Roman" w:eastAsia="Times New Roman" w:hAnsi="Times New Roman" w:cs="Times New Roman"/>
          <w:b/>
          <w:iCs/>
          <w:caps/>
          <w:smallCaps/>
          <w:color w:val="000000"/>
          <w:kern w:val="0"/>
          <w:szCs w:val="28"/>
          <w:u w:val="single"/>
          <w:lang w:eastAsia="en-GB"/>
          <w14:ligatures w14:val="none"/>
        </w:rPr>
        <w:t>ZAŁĄCZNIK 2 –</w:t>
      </w:r>
      <w:r w:rsidRPr="007E1A9E">
        <w:rPr>
          <w:rFonts w:ascii="Times New Roman" w:eastAsia="Times New Roman" w:hAnsi="Times New Roman" w:cs="Times New Roman"/>
          <w:b/>
          <w:iCs/>
          <w:caps/>
          <w:smallCaps/>
          <w:color w:val="000000"/>
          <w:kern w:val="0"/>
          <w:u w:val="single"/>
          <w:lang w:eastAsia="en-GB"/>
          <w14:ligatures w14:val="none"/>
        </w:rPr>
        <w:t xml:space="preserve"> </w:t>
      </w:r>
      <w:r w:rsidRPr="007E1A9E">
        <w:rPr>
          <w:rFonts w:ascii="Times New Roman" w:eastAsia="Times New Roman" w:hAnsi="Times New Roman" w:cs="Times New Roman"/>
          <w:b/>
          <w:iCs/>
          <w:caps/>
          <w:smallCaps/>
          <w:color w:val="000000"/>
          <w:kern w:val="0"/>
          <w:szCs w:val="28"/>
          <w:u w:val="single"/>
          <w:lang w:eastAsia="en-GB"/>
          <w14:ligatures w14:val="none"/>
        </w:rPr>
        <w:t>OBOWIĄZUJĄCE PRZEPISY związane z kwalifikowalnością kosztów i WKŁADÓW</w:t>
      </w:r>
    </w:p>
    <w:p w14:paraId="29598A7C" w14:textId="77777777" w:rsidR="007E1A9E" w:rsidRPr="007E1A9E" w:rsidRDefault="007E1A9E" w:rsidP="007E1A9E">
      <w:pPr>
        <w:keepNext/>
        <w:keepLines/>
        <w:spacing w:before="200" w:after="600" w:line="240" w:lineRule="auto"/>
        <w:jc w:val="center"/>
        <w:outlineLvl w:val="5"/>
        <w:rPr>
          <w:rFonts w:ascii="Times New Roman" w:eastAsia="Times New Roman" w:hAnsi="Times New Roman" w:cs="Times New Roman"/>
          <w:b/>
          <w:iCs/>
          <w:caps/>
          <w:smallCaps/>
          <w:color w:val="000000"/>
          <w:kern w:val="0"/>
          <w:szCs w:val="28"/>
          <w:u w:val="single"/>
          <w:lang w:eastAsia="en-GB"/>
          <w14:ligatures w14:val="none"/>
        </w:rPr>
      </w:pPr>
    </w:p>
    <w:p w14:paraId="6B2290E2" w14:textId="77777777" w:rsidR="007E1A9E" w:rsidRPr="007E1A9E" w:rsidRDefault="007E1A9E" w:rsidP="007E1A9E">
      <w:pPr>
        <w:keepNext/>
        <w:keepLine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iCs/>
          <w:caps/>
          <w:smallCaps/>
          <w:color w:val="000000"/>
          <w:kern w:val="0"/>
          <w:szCs w:val="28"/>
          <w:u w:val="single"/>
          <w:lang w:eastAsia="en-GB"/>
          <w14:ligatures w14:val="none"/>
        </w:rPr>
      </w:pPr>
      <w:r w:rsidRPr="007E1A9E">
        <w:rPr>
          <w:rFonts w:ascii="Times New Roman" w:eastAsia="Times New Roman" w:hAnsi="Times New Roman" w:cs="Times New Roman"/>
          <w:b/>
          <w:iCs/>
          <w:caps/>
          <w:smallCaps/>
          <w:color w:val="000000"/>
          <w:kern w:val="0"/>
          <w:szCs w:val="28"/>
          <w:u w:val="single"/>
          <w:lang w:eastAsia="en-GB"/>
          <w14:ligatures w14:val="none"/>
        </w:rPr>
        <w:t>KA 153</w:t>
      </w:r>
    </w:p>
    <w:p w14:paraId="281D2623" w14:textId="77777777" w:rsidR="007E1A9E" w:rsidRPr="007E1A9E" w:rsidRDefault="007E1A9E" w:rsidP="007E1A9E">
      <w:pPr>
        <w:keepNext/>
        <w:keepLine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iCs/>
          <w:caps/>
          <w:smallCaps/>
          <w:color w:val="000000"/>
          <w:kern w:val="0"/>
          <w:szCs w:val="28"/>
          <w:u w:val="single"/>
          <w:lang w:eastAsia="en-GB"/>
          <w14:ligatures w14:val="none"/>
        </w:rPr>
      </w:pPr>
      <w:r w:rsidRPr="007E1A9E">
        <w:rPr>
          <w:rFonts w:ascii="Times New Roman" w:eastAsia="Times New Roman" w:hAnsi="Times New Roman" w:cs="Times New Roman"/>
          <w:b/>
          <w:iCs/>
          <w:caps/>
          <w:smallCaps/>
          <w:color w:val="000000"/>
          <w:kern w:val="0"/>
          <w:szCs w:val="28"/>
          <w:u w:val="single"/>
          <w:lang w:eastAsia="en-GB"/>
          <w14:ligatures w14:val="none"/>
        </w:rPr>
        <w:t>(you)</w:t>
      </w:r>
    </w:p>
    <w:p w14:paraId="014CE642" w14:textId="77777777" w:rsidR="007E1A9E" w:rsidRPr="007E1A9E" w:rsidRDefault="007E1A9E" w:rsidP="007E1A9E">
      <w:pPr>
        <w:keepNext/>
        <w:keepLine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iCs/>
          <w:caps/>
          <w:smallCaps/>
          <w:color w:val="000000"/>
          <w:kern w:val="0"/>
          <w:szCs w:val="28"/>
          <w:u w:val="single"/>
          <w:lang w:eastAsia="en-GB"/>
          <w14:ligatures w14:val="none"/>
        </w:rPr>
      </w:pPr>
    </w:p>
    <w:p w14:paraId="7E2A27C6" w14:textId="77777777" w:rsidR="007E1A9E" w:rsidRPr="007E1A9E" w:rsidRDefault="007E1A9E" w:rsidP="007E1A9E">
      <w:pPr>
        <w:keepNext/>
        <w:keepLines/>
        <w:numPr>
          <w:ilvl w:val="0"/>
          <w:numId w:val="11"/>
        </w:numPr>
        <w:spacing w:before="200" w:after="200" w:line="240" w:lineRule="auto"/>
        <w:jc w:val="both"/>
        <w:outlineLvl w:val="0"/>
        <w:rPr>
          <w:rFonts w:ascii="Times New Roman Bold" w:eastAsia="Calibri" w:hAnsi="Times New Roman Bold" w:cs="Times New Roman"/>
          <w:b/>
          <w:bCs/>
          <w:smallCaps/>
          <w:kern w:val="0"/>
          <w:szCs w:val="28"/>
          <w:u w:val="single"/>
          <w14:ligatures w14:val="none"/>
        </w:rPr>
      </w:pPr>
      <w:r w:rsidRPr="007E1A9E">
        <w:rPr>
          <w:rFonts w:ascii="Times New Roman Bold" w:eastAsia="Times New Roman" w:hAnsi="Times New Roman Bold" w:cs="Times New Roman"/>
          <w:b/>
          <w:bCs/>
          <w:smallCaps/>
          <w:kern w:val="0"/>
          <w:szCs w:val="28"/>
          <w:u w:val="single"/>
          <w14:ligatures w14:val="none"/>
        </w:rPr>
        <w:t xml:space="preserve">Wkłady jednostkowe </w:t>
      </w:r>
    </w:p>
    <w:p w14:paraId="3244C0CE" w14:textId="77777777" w:rsidR="007E1A9E" w:rsidRPr="007E1A9E" w:rsidRDefault="007E1A9E" w:rsidP="007E1A9E">
      <w:pPr>
        <w:numPr>
          <w:ilvl w:val="1"/>
          <w:numId w:val="13"/>
        </w:numPr>
        <w:spacing w:after="200" w:line="259" w:lineRule="auto"/>
        <w:contextualSpacing/>
        <w:jc w:val="both"/>
        <w:rPr>
          <w:rFonts w:ascii="Times New Roman" w:eastAsia="Calibri" w:hAnsi="Times New Roman" w:cs="Times New Roman"/>
          <w:b/>
          <w:kern w:val="0"/>
          <w:szCs w:val="22"/>
          <w14:ligatures w14:val="none"/>
        </w:rPr>
      </w:pPr>
      <w:r w:rsidRPr="007E1A9E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 xml:space="preserve"> Podróż</w:t>
      </w:r>
    </w:p>
    <w:p w14:paraId="12A5772E" w14:textId="77777777" w:rsidR="007E1A9E" w:rsidRPr="007E1A9E" w:rsidRDefault="007E1A9E" w:rsidP="007E1A9E">
      <w:pPr>
        <w:spacing w:after="200" w:line="259" w:lineRule="auto"/>
        <w:jc w:val="both"/>
        <w:rPr>
          <w:rFonts w:ascii="Times New Roman" w:eastAsia="Calibri" w:hAnsi="Times New Roman" w:cs="Times New Roman"/>
          <w:kern w:val="0"/>
          <w:sz w:val="22"/>
          <w14:ligatures w14:val="none"/>
        </w:rPr>
      </w:pPr>
      <w:r w:rsidRPr="007E1A9E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>Miejsce pochodzenia</w:t>
      </w:r>
      <w:r w:rsidRPr="007E1A9E">
        <w:rPr>
          <w:rFonts w:ascii="Times New Roman" w:eastAsia="Calibri" w:hAnsi="Times New Roman" w:cs="Times New Roman"/>
          <w:kern w:val="0"/>
          <w:szCs w:val="22"/>
          <w14:ligatures w14:val="none"/>
        </w:rPr>
        <w:t>: miejsce, w którym znajduje się organizacja wysyłająca</w:t>
      </w:r>
      <w:r w:rsidRPr="007E1A9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.</w:t>
      </w:r>
    </w:p>
    <w:p w14:paraId="70D9D91A" w14:textId="77777777" w:rsidR="007E1A9E" w:rsidRPr="007E1A9E" w:rsidRDefault="007E1A9E" w:rsidP="007E1A9E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E1A9E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>Zrównoważone środki transportu:</w:t>
      </w:r>
      <w:r w:rsidRPr="007E1A9E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rower, autobus, car-</w:t>
      </w:r>
      <w:proofErr w:type="spellStart"/>
      <w:r w:rsidRPr="007E1A9E">
        <w:rPr>
          <w:rFonts w:ascii="Times New Roman" w:eastAsia="Calibri" w:hAnsi="Times New Roman" w:cs="Times New Roman"/>
          <w:kern w:val="0"/>
          <w:szCs w:val="22"/>
          <w14:ligatures w14:val="none"/>
        </w:rPr>
        <w:t>pooling</w:t>
      </w:r>
      <w:proofErr w:type="spellEnd"/>
      <w:r w:rsidRPr="007E1A9E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(tj. wspólne przejazdy samochodem co najmniej dwóch pasażerów, gdzie kierowca dzieli koszty na paliwo wspólnie z pasażerem/pasażerami) i pociąg. </w:t>
      </w:r>
      <w:r w:rsidRPr="007E1A9E">
        <w:rPr>
          <w:rFonts w:ascii="Times New Roman" w:eastAsia="Calibri" w:hAnsi="Times New Roman" w:cs="Arial"/>
          <w:kern w:val="0"/>
          <w:szCs w:val="22"/>
          <w14:ligatures w14:val="none"/>
        </w:rPr>
        <w:t xml:space="preserve">Statek będzie uważany za ekologiczny środek transportu tylko w połączeniu z innym niskoemisyjnym środkiem transportu. </w:t>
      </w:r>
      <w:r w:rsidRPr="007E1A9E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Agencja narodowa może uznać inne środki transportu za zrównoważone w oparciu o utrwaloną praktykę, indywidualnie dla każdego przypadku. </w:t>
      </w:r>
    </w:p>
    <w:p w14:paraId="706ABFE4" w14:textId="77777777" w:rsidR="007E1A9E" w:rsidRPr="007E1A9E" w:rsidRDefault="007E1A9E" w:rsidP="007E1A9E">
      <w:pPr>
        <w:spacing w:after="200" w:line="240" w:lineRule="auto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7E1A9E">
        <w:rPr>
          <w:rFonts w:ascii="Times New Roman" w:eastAsia="Times New Roman" w:hAnsi="Times New Roman" w:cs="Times New Roman"/>
          <w:kern w:val="0"/>
          <w:szCs w:val="20"/>
          <w:lang w:eastAsia="zh-CN"/>
          <w14:ligatures w14:val="none"/>
        </w:rPr>
        <w:t>Wkład jednostkowy na podróż zrównoważonymi środkami transportu (podróż z wykorzystaniem ekologicznych środków transportu) jest kwalifikowalny, jeżeli co najmniej połowę podróży w obie strony odbyto zrównoważonymi środkami transportu (pod względem przebytej odległość wyrażoną w kilometrach ).</w:t>
      </w:r>
    </w:p>
    <w:p w14:paraId="4A507B00" w14:textId="77777777" w:rsidR="007E1A9E" w:rsidRPr="007E1A9E" w:rsidRDefault="007E1A9E" w:rsidP="007E1A9E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E1A9E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>Wkład jednostkowy w przeliczeniu na przedział odległości</w:t>
      </w:r>
      <w:r w:rsidRPr="007E1A9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: </w:t>
      </w:r>
      <w:r w:rsidRPr="007E1A9E">
        <w:rPr>
          <w:rFonts w:ascii="Times New Roman" w:eastAsia="Calibri" w:hAnsi="Times New Roman" w:cs="Times New Roman"/>
          <w:kern w:val="0"/>
          <w:szCs w:val="22"/>
          <w14:ligatures w14:val="none"/>
        </w:rPr>
        <w:t>koszt podróży w obie strony między miejscem wyjazdu a miejscem przyjazdu.</w:t>
      </w:r>
    </w:p>
    <w:p w14:paraId="0C8B7B81" w14:textId="77777777" w:rsidR="007E1A9E" w:rsidRPr="007E1A9E" w:rsidRDefault="007E1A9E" w:rsidP="007E1A9E">
      <w:pPr>
        <w:spacing w:after="200" w:line="259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E1A9E">
        <w:rPr>
          <w:rFonts w:ascii="Times New Roman" w:eastAsia="Calibri" w:hAnsi="Times New Roman" w:cs="Times New Roman"/>
          <w:b/>
          <w:bCs/>
          <w:kern w:val="0"/>
          <w14:ligatures w14:val="none"/>
        </w:rPr>
        <w:t>Miejsce działania</w:t>
      </w:r>
      <w:r w:rsidRPr="007E1A9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: </w:t>
      </w:r>
      <w:r w:rsidRPr="007E1A9E">
        <w:rPr>
          <w:rFonts w:ascii="Times New Roman" w:eastAsia="Calibri" w:hAnsi="Times New Roman" w:cs="Times New Roman"/>
          <w:kern w:val="0"/>
          <w14:ligatures w14:val="none"/>
        </w:rPr>
        <w:t>miejsce, w którym znajduje się organizacja przyjmująca</w:t>
      </w:r>
      <w:r w:rsidRPr="007E1A9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.</w:t>
      </w:r>
      <w:r w:rsidRPr="007E1A9E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5E0DC8CC" w14:textId="77777777" w:rsidR="007E1A9E" w:rsidRPr="007E1A9E" w:rsidRDefault="007E1A9E" w:rsidP="007E1A9E">
      <w:pPr>
        <w:spacing w:after="200" w:line="259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E1A9E">
        <w:rPr>
          <w:rFonts w:ascii="Times New Roman" w:eastAsia="Calibri" w:hAnsi="Times New Roman" w:cs="Times New Roman"/>
          <w:kern w:val="0"/>
          <w:szCs w:val="22"/>
          <w14:ligatures w14:val="none"/>
        </w:rPr>
        <w:t>W przypadku zgłoszenia innego miejsca pochodzenia lub miejsca działania beneficjent musi uzasadnić taką zmianę.</w:t>
      </w:r>
    </w:p>
    <w:p w14:paraId="51DD1825" w14:textId="77777777" w:rsidR="007E1A9E" w:rsidRPr="007E1A9E" w:rsidRDefault="007E1A9E" w:rsidP="007E1A9E">
      <w:pPr>
        <w:spacing w:after="200" w:line="259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7E1A9E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Czas podróży nie będzie brany pod uwagę przy ustalaniu zgodności z minimalnym kwalifikowalnym czasem trwania działań w zakresie mobilności określonym w „Przewodniku po programie”. </w:t>
      </w:r>
    </w:p>
    <w:p w14:paraId="29F41BB5" w14:textId="77777777" w:rsidR="007E1A9E" w:rsidRPr="007E1A9E" w:rsidRDefault="007E1A9E" w:rsidP="007E1A9E">
      <w:pPr>
        <w:suppressAutoHyphens/>
        <w:spacing w:line="276" w:lineRule="auto"/>
        <w:ind w:left="360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7E1A9E">
        <w:rPr>
          <w:rFonts w:ascii="Times New Roman" w:eastAsia="Calibri" w:hAnsi="Times New Roman" w:cs="Times New Roman"/>
          <w:kern w:val="0"/>
          <w:szCs w:val="22"/>
          <w:u w:val="single"/>
          <w14:ligatures w14:val="none"/>
        </w:rPr>
        <w:t>a) Obliczanie całkowitego wkładu jednostkowego</w:t>
      </w:r>
      <w:r w:rsidRPr="007E1A9E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: </w:t>
      </w:r>
    </w:p>
    <w:p w14:paraId="14D7C78C" w14:textId="77777777" w:rsidR="007E1A9E" w:rsidRPr="007E1A9E" w:rsidRDefault="007E1A9E" w:rsidP="007E1A9E">
      <w:pPr>
        <w:suppressAutoHyphens/>
        <w:spacing w:line="276" w:lineRule="auto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7E1A9E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Całkowity wkład jednostkowy na podróż oblicza się, mnożąc liczbę uczestników i osób towarzyszących, osób wspomagających proces kształcenia oraz liderów grupy w danym przedziale odległości przez wkład jednostkowy mający zastosowanie do danego przedziału odległości i rodzaju podróży (z wykorzystaniem lub bez wykorzystania ekologicznych środków transportu), jak określono w załączniku 3 do umowy. </w:t>
      </w:r>
    </w:p>
    <w:p w14:paraId="350F02B4" w14:textId="77777777" w:rsidR="007E1A9E" w:rsidRPr="007E1A9E" w:rsidRDefault="007E1A9E" w:rsidP="007E1A9E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E1A9E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 xml:space="preserve">W przypadku działań objazdowych całkowity wkład jednostkowy oblicza się, mnożąc liczbę uczestników w danym przedziale odległości odpowiadającym sumie </w:t>
      </w:r>
      <w:r w:rsidRPr="007E1A9E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odległości między </w:t>
      </w:r>
      <w:r w:rsidRPr="007E1A9E">
        <w:rPr>
          <w:rFonts w:ascii="Times New Roman" w:eastAsia="Calibri" w:hAnsi="Times New Roman" w:cs="Times New Roman"/>
          <w:kern w:val="0"/>
          <w:szCs w:val="22"/>
          <w14:ligatures w14:val="none"/>
        </w:rPr>
        <w:lastRenderedPageBreak/>
        <w:t>poszczególnymi miejscami przez wkład jednostkowy mający zastosowanie do danego przedziału odległości i rodzaju podróży (z wykorzystaniem lub bez wykorzystania ekologicznych środków transportu), jak określono w załączniku 3 do umowy.</w:t>
      </w:r>
    </w:p>
    <w:p w14:paraId="1BE779C0" w14:textId="77777777" w:rsidR="007E1A9E" w:rsidRPr="007E1A9E" w:rsidRDefault="007E1A9E" w:rsidP="007E1A9E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E1A9E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Aby ustalić odpowiedni przedział odległości, beneficjent wskazuje odległość pokonywaną podczas podróży w jedną stronę, obliczoną za pomocą kalkulatora odległości online dostępnego na stronie internetowej Komisji pod adresem: </w:t>
      </w:r>
      <w:hyperlink r:id="rId7" w:history="1">
        <w:r w:rsidRPr="007E1A9E">
          <w:rPr>
            <w:rFonts w:ascii="Times New Roman" w:eastAsia="Calibri" w:hAnsi="Times New Roman" w:cs="Times New Roman"/>
            <w:color w:val="0000FF"/>
            <w:kern w:val="0"/>
            <w:szCs w:val="22"/>
            <w:u w:val="single"/>
            <w14:ligatures w14:val="none"/>
          </w:rPr>
          <w:t>http://ec.europa.eu/programmes/erasmus-plus/resources/distance-calculator_pl</w:t>
        </w:r>
      </w:hyperlink>
      <w:r w:rsidRPr="007E1A9E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. </w:t>
      </w:r>
    </w:p>
    <w:p w14:paraId="1A3683BC" w14:textId="77777777" w:rsidR="007E1A9E" w:rsidRPr="007E1A9E" w:rsidRDefault="007E1A9E" w:rsidP="007E1A9E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E1A9E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Beneficjent oblicza całkowity wkład jednostkowy na dofinansowanie kosztów podróży za pośrednictwem narzędzia sprawozdawczości i zarządzania programem Erasmus+ na podstawie mających zastosowanie stawek wkładu jednostkowego. </w:t>
      </w:r>
    </w:p>
    <w:p w14:paraId="386873A0" w14:textId="77777777" w:rsidR="007E1A9E" w:rsidRPr="007E1A9E" w:rsidRDefault="007E1A9E" w:rsidP="007E1A9E">
      <w:pPr>
        <w:numPr>
          <w:ilvl w:val="0"/>
          <w:numId w:val="2"/>
        </w:numPr>
        <w:suppressAutoHyphens/>
        <w:spacing w:after="200" w:line="100" w:lineRule="atLeast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E1A9E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>Zdarzenie inicjujące</w:t>
      </w:r>
    </w:p>
    <w:p w14:paraId="1A28A109" w14:textId="77777777" w:rsidR="007E1A9E" w:rsidRPr="007E1A9E" w:rsidRDefault="007E1A9E" w:rsidP="007E1A9E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E1A9E">
        <w:rPr>
          <w:rFonts w:ascii="Times New Roman" w:eastAsia="Calibri" w:hAnsi="Times New Roman" w:cs="Times New Roman"/>
          <w:kern w:val="0"/>
          <w:szCs w:val="22"/>
          <w14:ligatures w14:val="none"/>
        </w:rPr>
        <w:t>Podróż kwalifikuje się tylko wtedy, gdy uczestnik faktycznie podjął działanie.</w:t>
      </w:r>
    </w:p>
    <w:p w14:paraId="23B69CEE" w14:textId="77777777" w:rsidR="007E1A9E" w:rsidRPr="007E1A9E" w:rsidRDefault="007E1A9E" w:rsidP="007E1A9E">
      <w:pPr>
        <w:suppressAutoHyphens/>
        <w:spacing w:after="0" w:line="100" w:lineRule="atLeast"/>
        <w:ind w:left="502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</w:p>
    <w:p w14:paraId="2FAF14F4" w14:textId="77777777" w:rsidR="007E1A9E" w:rsidRPr="007E1A9E" w:rsidRDefault="007E1A9E" w:rsidP="007E1A9E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kern w:val="0"/>
          <w:u w:val="single"/>
          <w14:ligatures w14:val="none"/>
        </w:rPr>
      </w:pPr>
      <w:r w:rsidRPr="007E1A9E">
        <w:rPr>
          <w:rFonts w:ascii="Times New Roman" w:eastAsia="Times New Roman" w:hAnsi="Times New Roman" w:cs="Times New Roman"/>
          <w:color w:val="000000"/>
          <w:kern w:val="0"/>
          <w:szCs w:val="22"/>
          <w:u w:val="single"/>
          <w14:ligatures w14:val="none"/>
        </w:rPr>
        <w:t>Dokumenty potwierdzające</w:t>
      </w:r>
    </w:p>
    <w:p w14:paraId="6AC39AD9" w14:textId="77777777" w:rsidR="007E1A9E" w:rsidRPr="007E1A9E" w:rsidRDefault="007E1A9E" w:rsidP="007E1A9E">
      <w:pPr>
        <w:suppressAutoHyphens/>
        <w:spacing w:after="0" w:line="100" w:lineRule="atLeast"/>
        <w:ind w:left="720"/>
        <w:rPr>
          <w:rFonts w:ascii="Times New Roman" w:eastAsia="SimSun" w:hAnsi="Times New Roman" w:cs="Times New Roman"/>
          <w:color w:val="000000"/>
          <w:kern w:val="0"/>
          <w:lang w:eastAsia="ar-SA"/>
          <w14:ligatures w14:val="none"/>
        </w:rPr>
      </w:pPr>
    </w:p>
    <w:p w14:paraId="6D18583D" w14:textId="77777777" w:rsidR="007E1A9E" w:rsidRPr="007E1A9E" w:rsidRDefault="007E1A9E" w:rsidP="007E1A9E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7E1A9E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>Dokumentem potwierdzającym jest oświadczenie wydane przez organizację przyjmującą i podpisane przez uczestnika (w tym przez osoby prowadzące szkolenia, osoby wspomagające proces kształcenia, liderów grupy i decydentów i osobę towarzyszącą), w którym to oświadczeniu wyszczególniono imię i nazwisko uczestnika/osoby towarzyszącej, cel działania, a także daty jego rozpoczęcia i zakończenia.</w:t>
      </w:r>
    </w:p>
    <w:p w14:paraId="59FDFB18" w14:textId="77777777" w:rsidR="007E1A9E" w:rsidRPr="007E1A9E" w:rsidRDefault="007E1A9E" w:rsidP="007E1A9E">
      <w:pPr>
        <w:suppressAutoHyphens/>
        <w:autoSpaceDE w:val="0"/>
        <w:autoSpaceDN w:val="0"/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E1A9E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 xml:space="preserve">Ponadto, oprócz dokumentów potwierdzających, w przypadku korzystania ze zrównoważonych środków transportu (podróż z wykorzystaniem ekologicznych środków transportu): dokumentem potwierdzającym będzie oświadczenie podpisane przez osobę otrzymującą dotację na pokrycie kosztów podróży. </w:t>
      </w:r>
    </w:p>
    <w:p w14:paraId="7F96A6F3" w14:textId="77777777" w:rsidR="007E1A9E" w:rsidRPr="007E1A9E" w:rsidRDefault="007E1A9E" w:rsidP="007E1A9E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0"/>
          <w:shd w:val="clear" w:color="auto" w:fill="00FFFF"/>
          <w:lang w:eastAsia="ar-SA"/>
          <w14:ligatures w14:val="none"/>
        </w:rPr>
      </w:pPr>
    </w:p>
    <w:p w14:paraId="518FB34F" w14:textId="77777777" w:rsidR="007E1A9E" w:rsidRPr="007E1A9E" w:rsidRDefault="007E1A9E" w:rsidP="007E1A9E">
      <w:pPr>
        <w:suppressAutoHyphens/>
        <w:spacing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E1A9E">
        <w:rPr>
          <w:rFonts w:ascii="Times New Roman" w:eastAsia="Calibri" w:hAnsi="Times New Roman" w:cs="Times New Roman"/>
          <w:kern w:val="0"/>
          <w:szCs w:val="22"/>
          <w14:ligatures w14:val="none"/>
        </w:rPr>
        <w:t>Jeżeli miejsce rozpoczęcia podróży jest inne niż miejsce pochodzenia lub miejsce zakończenia podróży jest inne niż miejsce działania, beneficjent musi zgłosić przyczynę tej różnicy. W przypadku gdy podróż nie odbyła się lub gdy została sfinansowana ze źródeł innych niż program Erasmus+, beneficjent wskazuje w swoim sprawozdaniu, że dofinansowanie kosztów podróży nie jest wymagane.</w:t>
      </w:r>
    </w:p>
    <w:p w14:paraId="10DEC16F" w14:textId="77777777" w:rsidR="007E1A9E" w:rsidRPr="007E1A9E" w:rsidRDefault="007E1A9E" w:rsidP="007E1A9E">
      <w:pPr>
        <w:keepNext/>
        <w:keepLines/>
        <w:spacing w:before="240" w:after="200" w:line="240" w:lineRule="auto"/>
        <w:jc w:val="both"/>
        <w:outlineLvl w:val="1"/>
        <w:rPr>
          <w:rFonts w:ascii="Times New Roman Bold" w:eastAsia="Calibri" w:hAnsi="Times New Roman Bold" w:cs="Times New Roman"/>
          <w:kern w:val="0"/>
          <w14:ligatures w14:val="none"/>
        </w:rPr>
      </w:pPr>
      <w:r w:rsidRPr="007E1A9E">
        <w:rPr>
          <w:rFonts w:ascii="Times New Roman Bold" w:eastAsia="Times New Roman" w:hAnsi="Times New Roman Bold" w:cs="Times New Roman"/>
          <w:b/>
          <w:bCs/>
          <w:kern w:val="0"/>
          <w:szCs w:val="26"/>
          <w14:ligatures w14:val="none"/>
        </w:rPr>
        <w:t>1.2 Wsparcie indywidualne</w:t>
      </w:r>
    </w:p>
    <w:p w14:paraId="4CAF69BC" w14:textId="77777777" w:rsidR="007E1A9E" w:rsidRPr="007E1A9E" w:rsidRDefault="007E1A9E" w:rsidP="007E1A9E">
      <w:pPr>
        <w:numPr>
          <w:ilvl w:val="0"/>
          <w:numId w:val="3"/>
        </w:numPr>
        <w:tabs>
          <w:tab w:val="left" w:pos="567"/>
        </w:tabs>
        <w:suppressAutoHyphens/>
        <w:spacing w:after="24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E1A9E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>Obliczanie całkowitego wkładu jednostkowego</w:t>
      </w:r>
      <w:r w:rsidRPr="007E1A9E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: </w:t>
      </w:r>
    </w:p>
    <w:p w14:paraId="007823CC" w14:textId="77777777" w:rsidR="007E1A9E" w:rsidRPr="007E1A9E" w:rsidRDefault="007E1A9E" w:rsidP="007E1A9E">
      <w:pPr>
        <w:tabs>
          <w:tab w:val="left" w:pos="0"/>
        </w:tabs>
        <w:suppressAutoHyphens/>
        <w:spacing w:after="24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E1A9E">
        <w:rPr>
          <w:rFonts w:ascii="Times New Roman" w:eastAsia="Calibri" w:hAnsi="Times New Roman" w:cs="Times New Roman"/>
          <w:kern w:val="0"/>
          <w:szCs w:val="22"/>
          <w14:ligatures w14:val="none"/>
        </w:rPr>
        <w:t>Całkowity wkład jednostkowy oblicza się, mnożąc liczbę dni działania w przeliczeniu na uczestnika i osobę towarzyszącą z uwzględnieniem decydentów, liderów grupy, osób prowadzących szkolenia i osób wspomagających proces kształcenia przez wkład jednostkowy mający zastosowanie w przeliczeniu na dzień w danym kraju przyjmującym, jak określono w załączniku 3 do umowy. Można dodać dni podróży, jeżeli są one istotne dla danego działania.</w:t>
      </w:r>
    </w:p>
    <w:p w14:paraId="1C01FC10" w14:textId="77777777" w:rsidR="007E1A9E" w:rsidRPr="007E1A9E" w:rsidRDefault="007E1A9E" w:rsidP="007E1A9E">
      <w:pPr>
        <w:tabs>
          <w:tab w:val="left" w:pos="284"/>
          <w:tab w:val="left" w:pos="993"/>
        </w:tabs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E1A9E">
        <w:rPr>
          <w:rFonts w:ascii="Times New Roman" w:eastAsia="Calibri" w:hAnsi="Times New Roman" w:cs="Times New Roman"/>
          <w:kern w:val="0"/>
          <w:szCs w:val="22"/>
          <w14:ligatures w14:val="none"/>
        </w:rPr>
        <w:lastRenderedPageBreak/>
        <w:t>W przypadku przerwania pobytu okres przerwy nie będzie brany pod uwagę przy obliczaniu dotacji na wsparcie indywidualne. W przypadku przerwy spowodowanej siłą wyższą uczestnik musi mieć możliwość wznowienia i kontynuowania działań po ich przerwaniu (na warunkach określonych w niniejszej umowie).</w:t>
      </w:r>
    </w:p>
    <w:p w14:paraId="132FB913" w14:textId="77777777" w:rsidR="007E1A9E" w:rsidRPr="007E1A9E" w:rsidRDefault="007E1A9E" w:rsidP="007E1A9E">
      <w:pPr>
        <w:tabs>
          <w:tab w:val="left" w:pos="284"/>
          <w:tab w:val="left" w:pos="993"/>
        </w:tabs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E1A9E">
        <w:rPr>
          <w:rFonts w:ascii="Times New Roman" w:eastAsia="Calibri" w:hAnsi="Times New Roman" w:cs="Times New Roman"/>
          <w:kern w:val="0"/>
          <w:szCs w:val="22"/>
          <w14:ligatures w14:val="none"/>
        </w:rPr>
        <w:t>W przypadku rozwiązania przez uczestnika umowy ze względu na działanie siły wyższej uczestnik musi mieć prawo do otrzymania kwoty dotacji w wysokości odpowiadającej rzeczywistemu czasowi trwania okresu mobilności. Wszelkie pozostałe środki muszą zostać zwrócone beneficjentowi, chyba że strony uzgodniły inaczej.</w:t>
      </w:r>
    </w:p>
    <w:p w14:paraId="28DBC2EA" w14:textId="77777777" w:rsidR="007E1A9E" w:rsidRPr="007E1A9E" w:rsidRDefault="007E1A9E" w:rsidP="007E1A9E">
      <w:pPr>
        <w:numPr>
          <w:ilvl w:val="0"/>
          <w:numId w:val="3"/>
        </w:numPr>
        <w:tabs>
          <w:tab w:val="left" w:pos="567"/>
        </w:tabs>
        <w:suppressAutoHyphens/>
        <w:spacing w:after="240" w:line="100" w:lineRule="atLeast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E1A9E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>Zdarzenie inicjujące:</w:t>
      </w:r>
      <w:r w:rsidRPr="007E1A9E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 </w:t>
      </w:r>
    </w:p>
    <w:p w14:paraId="11D16543" w14:textId="77777777" w:rsidR="007E1A9E" w:rsidRPr="007E1A9E" w:rsidRDefault="007E1A9E" w:rsidP="007E1A9E">
      <w:pPr>
        <w:tabs>
          <w:tab w:val="left" w:pos="567"/>
        </w:tabs>
        <w:suppressAutoHyphens/>
        <w:spacing w:after="240" w:line="100" w:lineRule="atLeast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E1A9E">
        <w:rPr>
          <w:rFonts w:ascii="Times New Roman" w:eastAsia="Calibri" w:hAnsi="Times New Roman" w:cs="Times New Roman"/>
          <w:kern w:val="0"/>
          <w:szCs w:val="22"/>
          <w14:ligatures w14:val="none"/>
        </w:rPr>
        <w:t>Wsparcie indywidualne jest kwalifikowalne (uprawnione)  tylko wtedy, gdy uczestnik faktycznie podjął działanie w określonym czasie.</w:t>
      </w:r>
    </w:p>
    <w:p w14:paraId="292679CB" w14:textId="77777777" w:rsidR="007E1A9E" w:rsidRPr="007E1A9E" w:rsidRDefault="007E1A9E" w:rsidP="007E1A9E">
      <w:pPr>
        <w:numPr>
          <w:ilvl w:val="0"/>
          <w:numId w:val="3"/>
        </w:numPr>
        <w:suppressAutoHyphens/>
        <w:spacing w:after="240" w:line="100" w:lineRule="atLeast"/>
        <w:ind w:left="567" w:hanging="425"/>
        <w:rPr>
          <w:rFonts w:ascii="Times New Roman" w:eastAsia="Calibri" w:hAnsi="Times New Roman" w:cs="Times New Roman"/>
          <w:kern w:val="0"/>
          <w:u w:val="single"/>
          <w14:ligatures w14:val="none"/>
        </w:rPr>
      </w:pPr>
      <w:r w:rsidRPr="007E1A9E">
        <w:rPr>
          <w:rFonts w:ascii="Times New Roman" w:eastAsia="Calibri" w:hAnsi="Times New Roman" w:cs="Times New Roman"/>
          <w:color w:val="000000"/>
          <w:kern w:val="0"/>
          <w:szCs w:val="22"/>
          <w:u w:val="single"/>
          <w14:ligatures w14:val="none"/>
        </w:rPr>
        <w:t>Dokumenty potwierdzające:</w:t>
      </w:r>
    </w:p>
    <w:p w14:paraId="441B36A7" w14:textId="77777777" w:rsidR="007E1A9E" w:rsidRPr="007E1A9E" w:rsidRDefault="007E1A9E" w:rsidP="007E1A9E">
      <w:pPr>
        <w:suppressAutoHyphens/>
        <w:spacing w:after="240" w:line="276" w:lineRule="auto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7E1A9E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>Dokumentem potwierdzającym jest oświadczenie podpisane przez uczestnika i organizację przyjmującą, w którym wyszczególniono imię i nazwisko uczestnika, cel działania, a także daty jego rozpoczęcia i zakończenia.</w:t>
      </w:r>
    </w:p>
    <w:p w14:paraId="630C74F4" w14:textId="77777777" w:rsidR="007E1A9E" w:rsidRPr="007E1A9E" w:rsidRDefault="007E1A9E" w:rsidP="007E1A9E">
      <w:pPr>
        <w:numPr>
          <w:ilvl w:val="0"/>
          <w:numId w:val="3"/>
        </w:numPr>
        <w:suppressAutoHyphens/>
        <w:spacing w:after="240" w:line="100" w:lineRule="atLeast"/>
        <w:ind w:left="567" w:hanging="425"/>
        <w:rPr>
          <w:rFonts w:ascii="Times New Roman" w:eastAsia="Calibri" w:hAnsi="Times New Roman" w:cs="Times New Roman"/>
          <w:color w:val="000000"/>
          <w:kern w:val="0"/>
          <w:u w:val="single"/>
          <w14:ligatures w14:val="none"/>
        </w:rPr>
      </w:pPr>
      <w:r w:rsidRPr="007E1A9E">
        <w:rPr>
          <w:rFonts w:ascii="Times New Roman" w:eastAsia="Calibri" w:hAnsi="Times New Roman" w:cs="Times New Roman"/>
          <w:color w:val="000000"/>
          <w:kern w:val="0"/>
          <w:szCs w:val="22"/>
          <w:u w:val="single"/>
          <w14:ligatures w14:val="none"/>
        </w:rPr>
        <w:t xml:space="preserve">Sprawozdawczość: </w:t>
      </w:r>
    </w:p>
    <w:p w14:paraId="6FEF9359" w14:textId="77777777" w:rsidR="007E1A9E" w:rsidRPr="007E1A9E" w:rsidRDefault="007E1A9E" w:rsidP="007E1A9E">
      <w:pPr>
        <w:suppressAutoHyphens/>
        <w:spacing w:line="276" w:lineRule="auto"/>
        <w:jc w:val="both"/>
        <w:rPr>
          <w:rFonts w:ascii="Times New Roman" w:eastAsia="Calibri" w:hAnsi="Times New Roman" w:cs="Times New Roman"/>
          <w:color w:val="1F497D"/>
          <w:kern w:val="0"/>
          <w14:ligatures w14:val="none"/>
        </w:rPr>
      </w:pPr>
      <w:bookmarkStart w:id="0" w:name="_Hlk116664147"/>
      <w:r w:rsidRPr="007E1A9E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Uczestnicy </w:t>
      </w:r>
      <w:r w:rsidRPr="007E1A9E">
        <w:rPr>
          <w:rFonts w:ascii="Times New Roman" w:eastAsia="Calibri" w:hAnsi="Times New Roman" w:cs="Arial"/>
          <w:kern w:val="0"/>
          <w:szCs w:val="22"/>
          <w14:ligatures w14:val="none"/>
        </w:rPr>
        <w:t xml:space="preserve">muszą wypełnić standardowy kwestionariusz online udostępniony przez Komisję Europejską (sprawozdanie uczestnika), aby zdać relację z faktów i ocenić działanie w zakresie mobilności, przygotowania do niego i działania następcze. </w:t>
      </w:r>
    </w:p>
    <w:bookmarkEnd w:id="0"/>
    <w:p w14:paraId="54F4ADF3" w14:textId="77777777" w:rsidR="007E1A9E" w:rsidRPr="007E1A9E" w:rsidRDefault="007E1A9E" w:rsidP="007E1A9E">
      <w:pPr>
        <w:keepNext/>
        <w:keepLines/>
        <w:spacing w:before="240" w:after="200" w:line="240" w:lineRule="auto"/>
        <w:ind w:left="1622" w:hanging="1622"/>
        <w:jc w:val="both"/>
        <w:outlineLvl w:val="1"/>
        <w:rPr>
          <w:rFonts w:ascii="Times New Roman Bold" w:eastAsia="Calibri" w:hAnsi="Times New Roman Bold" w:cs="Times New Roman"/>
          <w:b/>
          <w:bCs/>
          <w:kern w:val="0"/>
          <w:szCs w:val="26"/>
          <w14:ligatures w14:val="none"/>
        </w:rPr>
      </w:pPr>
      <w:r w:rsidRPr="007E1A9E">
        <w:rPr>
          <w:rFonts w:ascii="Times New Roman Bold" w:eastAsia="Times New Roman" w:hAnsi="Times New Roman Bold" w:cs="Times New Roman"/>
          <w:b/>
          <w:bCs/>
          <w:kern w:val="0"/>
          <w:szCs w:val="26"/>
          <w14:ligatures w14:val="none"/>
        </w:rPr>
        <w:t>1.3 Wsparcie organizacyjne</w:t>
      </w:r>
    </w:p>
    <w:p w14:paraId="49C21D6A" w14:textId="77777777" w:rsidR="007E1A9E" w:rsidRPr="007E1A9E" w:rsidRDefault="007E1A9E" w:rsidP="007E1A9E">
      <w:pPr>
        <w:numPr>
          <w:ilvl w:val="0"/>
          <w:numId w:val="4"/>
        </w:numPr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0"/>
          <w:u w:val="single"/>
          <w14:ligatures w14:val="none"/>
        </w:rPr>
      </w:pPr>
      <w:r w:rsidRPr="007E1A9E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>Obliczanie całkowitego wkładu jednostkowego</w:t>
      </w:r>
    </w:p>
    <w:p w14:paraId="36EF590E" w14:textId="77777777" w:rsidR="007E1A9E" w:rsidRPr="007E1A9E" w:rsidRDefault="007E1A9E" w:rsidP="007E1A9E">
      <w:pPr>
        <w:tabs>
          <w:tab w:val="left" w:pos="993"/>
        </w:tabs>
        <w:suppressAutoHyphens/>
        <w:spacing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E1A9E">
        <w:rPr>
          <w:rFonts w:ascii="Times New Roman" w:eastAsia="Calibri" w:hAnsi="Times New Roman" w:cs="Times New Roman"/>
          <w:kern w:val="0"/>
          <w:szCs w:val="22"/>
          <w14:ligatures w14:val="none"/>
        </w:rPr>
        <w:t>Całkowity wkład jednostkowy oblicza się, mnożąc łączną liczbę uczestników w działaniach w zakresie mobilności przez mający zastosowanie wkład jednostkowy, jak określono w załączniku 3 do umowy. Osoby towarzyszące, liderzy grupy, osoby prowadzące szkolenia, osoby wspomagające proces kształcenia oraz osoby biorące udział w wizytach przygotowawczych nie są uznawane za uczestników działań w zakresie mobilności i nie są zatem brane pod uwagę przy obliczaniu wsparcia organizacyjnego.</w:t>
      </w:r>
    </w:p>
    <w:p w14:paraId="173836FE" w14:textId="77777777" w:rsidR="007E1A9E" w:rsidRPr="007E1A9E" w:rsidRDefault="007E1A9E" w:rsidP="007E1A9E">
      <w:pPr>
        <w:numPr>
          <w:ilvl w:val="0"/>
          <w:numId w:val="4"/>
        </w:numPr>
        <w:suppressAutoHyphens/>
        <w:spacing w:after="200" w:line="276" w:lineRule="auto"/>
        <w:jc w:val="both"/>
        <w:rPr>
          <w:rFonts w:ascii="Times New Roman" w:eastAsia="SimSun" w:hAnsi="Times New Roman" w:cs="Times New Roman"/>
          <w:kern w:val="0"/>
          <w14:ligatures w14:val="none"/>
        </w:rPr>
      </w:pPr>
      <w:r w:rsidRPr="007E1A9E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>Zdarzenie inicjujące:</w:t>
      </w:r>
      <w:r w:rsidRPr="007E1A9E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 </w:t>
      </w:r>
    </w:p>
    <w:p w14:paraId="62A27DFF" w14:textId="77777777" w:rsidR="007E1A9E" w:rsidRPr="007E1A9E" w:rsidRDefault="007E1A9E" w:rsidP="007E1A9E">
      <w:pPr>
        <w:tabs>
          <w:tab w:val="left" w:pos="567"/>
        </w:tabs>
        <w:suppressAutoHyphens/>
        <w:spacing w:after="200" w:line="276" w:lineRule="auto"/>
        <w:jc w:val="both"/>
        <w:rPr>
          <w:rFonts w:ascii="Times New Roman" w:eastAsia="SimSun" w:hAnsi="Times New Roman" w:cs="Times New Roman"/>
          <w:kern w:val="0"/>
          <w14:ligatures w14:val="none"/>
        </w:rPr>
      </w:pPr>
      <w:r w:rsidRPr="007E1A9E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Wsparcie organizacyjne jest kwalifikowalne (uprawnione), gdy uczestnik faktycznie podjął działanie. </w:t>
      </w:r>
    </w:p>
    <w:p w14:paraId="0EC883AB" w14:textId="77777777" w:rsidR="007E1A9E" w:rsidRPr="007E1A9E" w:rsidRDefault="007E1A9E" w:rsidP="007E1A9E">
      <w:pPr>
        <w:numPr>
          <w:ilvl w:val="0"/>
          <w:numId w:val="4"/>
        </w:numPr>
        <w:suppressAutoHyphens/>
        <w:spacing w:after="200" w:line="100" w:lineRule="atLeast"/>
        <w:rPr>
          <w:rFonts w:ascii="Times New Roman" w:eastAsia="SimSun" w:hAnsi="Times New Roman" w:cs="Times New Roman"/>
          <w:kern w:val="0"/>
          <w:u w:val="single"/>
          <w14:ligatures w14:val="none"/>
        </w:rPr>
      </w:pPr>
      <w:r w:rsidRPr="007E1A9E">
        <w:rPr>
          <w:rFonts w:ascii="Times New Roman" w:eastAsia="Calibri" w:hAnsi="Times New Roman" w:cs="Times New Roman"/>
          <w:kern w:val="0"/>
          <w:szCs w:val="22"/>
          <w:u w:val="single"/>
          <w14:ligatures w14:val="none"/>
        </w:rPr>
        <w:t xml:space="preserve">Dokumenty potwierdzające: </w:t>
      </w:r>
    </w:p>
    <w:p w14:paraId="3D6FFD68" w14:textId="77777777" w:rsidR="007E1A9E" w:rsidRPr="007E1A9E" w:rsidRDefault="007E1A9E" w:rsidP="007E1A9E">
      <w:pPr>
        <w:suppressAutoHyphens/>
        <w:spacing w:after="24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E1A9E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>Dokumentem potwierdzającym jest oświadczenie podpisane przez uczestnika i organizację przyjmującą, w którym wyszczególniono imię i nazwisko uczestnika, cel działania, a także daty jego rozpoczęcia i zakończenia.</w:t>
      </w:r>
    </w:p>
    <w:p w14:paraId="0C5940CC" w14:textId="77777777" w:rsidR="007E1A9E" w:rsidRPr="007E1A9E" w:rsidDel="00CD2603" w:rsidRDefault="007E1A9E" w:rsidP="007E1A9E">
      <w:pPr>
        <w:numPr>
          <w:ilvl w:val="0"/>
          <w:numId w:val="4"/>
        </w:numPr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E1A9E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lastRenderedPageBreak/>
        <w:t xml:space="preserve">Sprawozdawczość: </w:t>
      </w:r>
    </w:p>
    <w:p w14:paraId="5717868F" w14:textId="77777777" w:rsidR="007E1A9E" w:rsidRPr="007E1A9E" w:rsidRDefault="007E1A9E" w:rsidP="007E1A9E">
      <w:pPr>
        <w:tabs>
          <w:tab w:val="left" w:pos="851"/>
        </w:tabs>
        <w:spacing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E1A9E">
        <w:rPr>
          <w:rFonts w:ascii="Times New Roman" w:eastAsia="Calibri" w:hAnsi="Times New Roman" w:cs="Times New Roman"/>
          <w:kern w:val="0"/>
          <w:szCs w:val="22"/>
          <w14:ligatures w14:val="none"/>
        </w:rPr>
        <w:t>Koordynator musi zgłosić wszelkie działania w zakresie mobilności zrealizowane w ramach projektu, w tym działania z kraju przyjmującego.</w:t>
      </w:r>
    </w:p>
    <w:p w14:paraId="3C91FB7C" w14:textId="77777777" w:rsidR="007E1A9E" w:rsidRPr="007E1A9E" w:rsidRDefault="007E1A9E" w:rsidP="007E1A9E">
      <w:pPr>
        <w:suppressAutoHyphens/>
        <w:spacing w:line="276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7E1A9E">
        <w:rPr>
          <w:rFonts w:ascii="Times New Roman" w:eastAsia="Calibri" w:hAnsi="Times New Roman" w:cs="Times New Roman"/>
          <w:kern w:val="0"/>
          <w:szCs w:val="22"/>
          <w14:ligatures w14:val="none"/>
        </w:rPr>
        <w:t>Uczestnicy działań powinni złożyć sprawozdanie z tych działań z wykorzystaniem kwestionariusza online, w którym przedstawią informacje zwrotne na temat faktycznych i jakościowych elementów okresu działania, a także przygotowania do niego i działań podejmowanych po jego zakończeniu.</w:t>
      </w:r>
    </w:p>
    <w:p w14:paraId="47698E3A" w14:textId="77777777" w:rsidR="007E1A9E" w:rsidRPr="007E1A9E" w:rsidRDefault="007E1A9E" w:rsidP="007E1A9E">
      <w:pPr>
        <w:suppressAutoHyphens/>
        <w:spacing w:line="276" w:lineRule="auto"/>
        <w:jc w:val="both"/>
        <w:rPr>
          <w:rFonts w:ascii="Times New Roman" w:eastAsia="Calibri" w:hAnsi="Times New Roman" w:cs="Times New Roman"/>
          <w:b/>
          <w:bCs/>
          <w:kern w:val="0"/>
          <w:szCs w:val="22"/>
          <w14:ligatures w14:val="none"/>
        </w:rPr>
      </w:pPr>
      <w:r w:rsidRPr="007E1A9E">
        <w:rPr>
          <w:rFonts w:ascii="Times New Roman" w:eastAsia="Calibri" w:hAnsi="Times New Roman" w:cs="Times New Roman"/>
          <w:b/>
          <w:bCs/>
          <w:kern w:val="0"/>
          <w:szCs w:val="22"/>
          <w14:ligatures w14:val="none"/>
        </w:rPr>
        <w:t xml:space="preserve">1.4-1.6 </w:t>
      </w:r>
    </w:p>
    <w:p w14:paraId="37821A2B" w14:textId="77777777" w:rsidR="007E1A9E" w:rsidRPr="007E1A9E" w:rsidRDefault="007E1A9E" w:rsidP="007E1A9E">
      <w:pPr>
        <w:suppressAutoHyphens/>
        <w:spacing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E1A9E">
        <w:rPr>
          <w:rFonts w:ascii="Times New Roman" w:eastAsia="Calibri" w:hAnsi="Times New Roman" w:cs="Times New Roman"/>
          <w:kern w:val="0"/>
          <w:szCs w:val="22"/>
          <w14:ligatures w14:val="none"/>
        </w:rPr>
        <w:t>Nie dotyczy.</w:t>
      </w:r>
    </w:p>
    <w:p w14:paraId="1532A7F5" w14:textId="77777777" w:rsidR="007E1A9E" w:rsidRPr="007E1A9E" w:rsidRDefault="007E1A9E" w:rsidP="007E1A9E">
      <w:pPr>
        <w:keepNext/>
        <w:keepLines/>
        <w:spacing w:before="240" w:after="200" w:line="240" w:lineRule="auto"/>
        <w:jc w:val="both"/>
        <w:outlineLvl w:val="1"/>
        <w:rPr>
          <w:rFonts w:ascii="Times New Roman" w:eastAsia="Calibri" w:hAnsi="Times New Roman" w:cs="Times New Roman"/>
          <w:kern w:val="0"/>
          <w14:ligatures w14:val="none"/>
        </w:rPr>
      </w:pPr>
      <w:r w:rsidRPr="007E1A9E">
        <w:rPr>
          <w:rFonts w:ascii="Times New Roman Bold" w:eastAsia="Times New Roman" w:hAnsi="Times New Roman Bold" w:cs="Times New Roman"/>
          <w:b/>
          <w:bCs/>
          <w:kern w:val="0"/>
          <w:szCs w:val="26"/>
          <w14:ligatures w14:val="none"/>
        </w:rPr>
        <w:t>1.7 Wsparcie włączenia dla organizacji</w:t>
      </w:r>
    </w:p>
    <w:p w14:paraId="53622EA8" w14:textId="77777777" w:rsidR="007E1A9E" w:rsidRPr="007E1A9E" w:rsidRDefault="007E1A9E" w:rsidP="007E1A9E">
      <w:pPr>
        <w:numPr>
          <w:ilvl w:val="0"/>
          <w:numId w:val="5"/>
        </w:numPr>
        <w:suppressAutoHyphens/>
        <w:spacing w:after="0" w:line="276" w:lineRule="auto"/>
        <w:ind w:left="851" w:hanging="425"/>
        <w:jc w:val="both"/>
        <w:rPr>
          <w:rFonts w:ascii="Times New Roman" w:eastAsia="SimSun" w:hAnsi="Times New Roman" w:cs="Times New Roman"/>
          <w:kern w:val="0"/>
          <w:u w:val="single"/>
          <w14:ligatures w14:val="none"/>
        </w:rPr>
      </w:pPr>
      <w:r w:rsidRPr="007E1A9E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 xml:space="preserve">Obliczanie całkowitego wkładu jednostkowego: </w:t>
      </w:r>
    </w:p>
    <w:p w14:paraId="78A4B5E6" w14:textId="77777777" w:rsidR="007E1A9E" w:rsidRPr="007E1A9E" w:rsidRDefault="007E1A9E" w:rsidP="007E1A9E">
      <w:pPr>
        <w:suppressAutoHyphens/>
        <w:spacing w:after="0" w:line="276" w:lineRule="auto"/>
        <w:rPr>
          <w:rFonts w:ascii="Calibri" w:eastAsia="SimSun" w:hAnsi="Calibri" w:cs="Times New Roman"/>
          <w:kern w:val="0"/>
          <w:sz w:val="22"/>
          <w:lang w:eastAsia="ar-SA"/>
          <w14:ligatures w14:val="none"/>
        </w:rPr>
      </w:pPr>
    </w:p>
    <w:p w14:paraId="61E334B6" w14:textId="77777777" w:rsidR="007E1A9E" w:rsidRPr="007E1A9E" w:rsidRDefault="007E1A9E" w:rsidP="007E1A9E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0"/>
          <w14:ligatures w14:val="none"/>
        </w:rPr>
      </w:pPr>
      <w:r w:rsidRPr="007E1A9E">
        <w:rPr>
          <w:rFonts w:ascii="Times New Roman" w:eastAsia="Calibri" w:hAnsi="Times New Roman" w:cs="Times New Roman"/>
          <w:kern w:val="0"/>
          <w:szCs w:val="22"/>
          <w14:ligatures w14:val="none"/>
        </w:rPr>
        <w:t>Całkowity wkład jednostkowy oblicza się, mnożąc łączną liczbę uczestników o mniejszych szansach działań w zakresie mobilności przez mający zastosowanie wkład jednostkowy, jak określono w załączniku 3 do umowy.</w:t>
      </w:r>
    </w:p>
    <w:p w14:paraId="646A0334" w14:textId="77777777" w:rsidR="007E1A9E" w:rsidRPr="007E1A9E" w:rsidRDefault="007E1A9E" w:rsidP="007E1A9E">
      <w:pPr>
        <w:suppressAutoHyphens/>
        <w:spacing w:after="0" w:line="276" w:lineRule="auto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</w:p>
    <w:p w14:paraId="5209E0F8" w14:textId="77777777" w:rsidR="007E1A9E" w:rsidRPr="007E1A9E" w:rsidRDefault="007E1A9E" w:rsidP="007E1A9E">
      <w:pPr>
        <w:numPr>
          <w:ilvl w:val="0"/>
          <w:numId w:val="5"/>
        </w:numPr>
        <w:suppressAutoHyphens/>
        <w:spacing w:after="200" w:line="276" w:lineRule="auto"/>
        <w:ind w:left="709"/>
        <w:jc w:val="both"/>
        <w:rPr>
          <w:rFonts w:ascii="Times New Roman" w:eastAsia="SimSun" w:hAnsi="Times New Roman" w:cs="Times New Roman"/>
          <w:kern w:val="0"/>
          <w:u w:val="single"/>
          <w14:ligatures w14:val="none"/>
        </w:rPr>
      </w:pPr>
      <w:r w:rsidRPr="007E1A9E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 xml:space="preserve">Zdarzenie inicjujące: </w:t>
      </w:r>
    </w:p>
    <w:p w14:paraId="60086654" w14:textId="77777777" w:rsidR="007E1A9E" w:rsidRPr="007E1A9E" w:rsidRDefault="007E1A9E" w:rsidP="007E1A9E">
      <w:pPr>
        <w:tabs>
          <w:tab w:val="left" w:pos="567"/>
        </w:tabs>
        <w:suppressAutoHyphens/>
        <w:spacing w:after="240" w:line="276" w:lineRule="auto"/>
        <w:jc w:val="both"/>
        <w:rPr>
          <w:rFonts w:ascii="Times New Roman" w:eastAsia="SimSun" w:hAnsi="Times New Roman" w:cs="Times New Roman"/>
          <w:kern w:val="0"/>
          <w14:ligatures w14:val="none"/>
        </w:rPr>
      </w:pPr>
      <w:r w:rsidRPr="007E1A9E">
        <w:rPr>
          <w:rFonts w:ascii="Times New Roman" w:eastAsia="Calibri" w:hAnsi="Times New Roman" w:cs="Times New Roman"/>
          <w:kern w:val="0"/>
          <w:szCs w:val="22"/>
          <w14:ligatures w14:val="none"/>
        </w:rPr>
        <w:t>Wsparcie włączenia dla organizacji jest kwalifikowalne (uprawnione) tylko wtedy, gdy dany uczestnik faktycznie podjął działanie a organizacja uczestnicząca zorganizowała działania w zakresie mobilności tego uczestnika.</w:t>
      </w:r>
    </w:p>
    <w:p w14:paraId="3D4A955C" w14:textId="77777777" w:rsidR="007E1A9E" w:rsidRPr="007E1A9E" w:rsidRDefault="007E1A9E" w:rsidP="007E1A9E">
      <w:pPr>
        <w:numPr>
          <w:ilvl w:val="0"/>
          <w:numId w:val="5"/>
        </w:numPr>
        <w:suppressAutoHyphens/>
        <w:spacing w:after="120" w:line="276" w:lineRule="auto"/>
        <w:ind w:left="709" w:hanging="425"/>
        <w:jc w:val="both"/>
        <w:rPr>
          <w:rFonts w:ascii="Times New Roman" w:eastAsia="SimSun" w:hAnsi="Times New Roman" w:cs="Times New Roman"/>
          <w:kern w:val="0"/>
          <w:u w:val="single"/>
          <w14:ligatures w14:val="none"/>
        </w:rPr>
      </w:pPr>
      <w:r w:rsidRPr="007E1A9E">
        <w:rPr>
          <w:rFonts w:ascii="Times New Roman" w:eastAsia="Calibri" w:hAnsi="Times New Roman" w:cs="Times New Roman"/>
          <w:kern w:val="0"/>
          <w:szCs w:val="22"/>
          <w:u w:val="single"/>
          <w14:ligatures w14:val="none"/>
        </w:rPr>
        <w:t>Dokumenty potwierdzające:</w:t>
      </w:r>
    </w:p>
    <w:p w14:paraId="7150B306" w14:textId="77777777" w:rsidR="007E1A9E" w:rsidRPr="007E1A9E" w:rsidRDefault="007E1A9E" w:rsidP="007E1A9E">
      <w:pPr>
        <w:suppressAutoHyphens/>
        <w:spacing w:after="120" w:line="276" w:lineRule="auto"/>
        <w:jc w:val="both"/>
        <w:rPr>
          <w:rFonts w:ascii="Times New Roman" w:eastAsia="SimSun" w:hAnsi="Times New Roman" w:cs="Times New Roman"/>
          <w:kern w:val="0"/>
          <w14:ligatures w14:val="none"/>
        </w:rPr>
      </w:pPr>
      <w:r w:rsidRPr="007E1A9E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Dokumentem potwierdzającym jest oświadczenie podpisane przez organizację przyjmującą, w którym wyszczególniono imię i nazwisko uczestnika, cel działania, a także daty jego rozpoczęcia i zakończenia. </w:t>
      </w:r>
    </w:p>
    <w:p w14:paraId="3FF0EDC2" w14:textId="77777777" w:rsidR="007E1A9E" w:rsidRPr="007E1A9E" w:rsidRDefault="007E1A9E" w:rsidP="007E1A9E">
      <w:pPr>
        <w:suppressAutoHyphens/>
        <w:spacing w:after="240" w:line="276" w:lineRule="auto"/>
        <w:jc w:val="both"/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</w:pPr>
      <w:r w:rsidRPr="007E1A9E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>Ponadto: dokumentacja określona przez agencję narodową jako dopuszczalny dowód na to, że uczestnik należy do jednej z kategorii osób o mniejszych szansach wymienionych w „Przewodniku po programie”.</w:t>
      </w:r>
    </w:p>
    <w:p w14:paraId="18DDF9A1" w14:textId="77777777" w:rsidR="007E1A9E" w:rsidRPr="007E1A9E" w:rsidRDefault="007E1A9E" w:rsidP="007E1A9E">
      <w:pPr>
        <w:suppressAutoHyphens/>
        <w:spacing w:after="240" w:line="276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Cs w:val="22"/>
          <w14:ligatures w14:val="none"/>
        </w:rPr>
      </w:pPr>
      <w:r w:rsidRPr="007E1A9E">
        <w:rPr>
          <w:rFonts w:ascii="Times New Roman" w:eastAsia="Calibri" w:hAnsi="Times New Roman" w:cs="Times New Roman"/>
          <w:b/>
          <w:bCs/>
          <w:color w:val="000000"/>
          <w:kern w:val="0"/>
          <w:szCs w:val="22"/>
          <w14:ligatures w14:val="none"/>
        </w:rPr>
        <w:t>1.8-1.9</w:t>
      </w:r>
    </w:p>
    <w:p w14:paraId="16BE5A46" w14:textId="77777777" w:rsidR="007E1A9E" w:rsidRPr="007E1A9E" w:rsidRDefault="007E1A9E" w:rsidP="007E1A9E">
      <w:pPr>
        <w:suppressAutoHyphens/>
        <w:spacing w:after="240" w:line="276" w:lineRule="auto"/>
        <w:jc w:val="both"/>
        <w:rPr>
          <w:rFonts w:ascii="Times New Roman" w:eastAsia="Calibri" w:hAnsi="Times New Roman" w:cs="Times New Roman"/>
          <w:kern w:val="0"/>
          <w:shd w:val="clear" w:color="auto" w:fill="00FFFF"/>
          <w14:ligatures w14:val="none"/>
        </w:rPr>
      </w:pPr>
      <w:r w:rsidRPr="007E1A9E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>Nie dotyczy.</w:t>
      </w:r>
    </w:p>
    <w:p w14:paraId="1F99FF88" w14:textId="77777777" w:rsidR="007E1A9E" w:rsidRPr="007E1A9E" w:rsidRDefault="007E1A9E" w:rsidP="007E1A9E">
      <w:pPr>
        <w:keepNext/>
        <w:keepLines/>
        <w:spacing w:before="240" w:after="200" w:line="240" w:lineRule="auto"/>
        <w:jc w:val="both"/>
        <w:outlineLvl w:val="1"/>
        <w:rPr>
          <w:rFonts w:ascii="Times New Roman" w:eastAsia="Calibri" w:hAnsi="Times New Roman" w:cs="Times New Roman"/>
          <w:kern w:val="0"/>
          <w14:ligatures w14:val="none"/>
        </w:rPr>
      </w:pPr>
      <w:r w:rsidRPr="007E1A9E">
        <w:rPr>
          <w:rFonts w:ascii="Times New Roman Bold" w:eastAsia="Times New Roman" w:hAnsi="Times New Roman Bold" w:cs="Times New Roman"/>
          <w:b/>
          <w:bCs/>
          <w:kern w:val="0"/>
          <w:szCs w:val="26"/>
          <w14:ligatures w14:val="none"/>
        </w:rPr>
        <w:t>1.10 Wizyty przygotowawcze</w:t>
      </w:r>
    </w:p>
    <w:p w14:paraId="71ECBE8C" w14:textId="77777777" w:rsidR="007E1A9E" w:rsidRPr="007E1A9E" w:rsidRDefault="007E1A9E" w:rsidP="007E1A9E">
      <w:pPr>
        <w:numPr>
          <w:ilvl w:val="0"/>
          <w:numId w:val="6"/>
        </w:numPr>
        <w:suppressAutoHyphens/>
        <w:spacing w:after="200" w:line="276" w:lineRule="auto"/>
        <w:jc w:val="both"/>
        <w:rPr>
          <w:rFonts w:ascii="Times New Roman" w:eastAsia="SimSun" w:hAnsi="Times New Roman" w:cs="Times New Roman"/>
          <w:kern w:val="0"/>
          <w:u w:val="single"/>
          <w14:ligatures w14:val="none"/>
        </w:rPr>
      </w:pPr>
      <w:r w:rsidRPr="007E1A9E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>Obliczanie całkowitego wkładu jednostkowego:</w:t>
      </w:r>
    </w:p>
    <w:p w14:paraId="2256FF44" w14:textId="77777777" w:rsidR="007E1A9E" w:rsidRPr="007E1A9E" w:rsidRDefault="007E1A9E" w:rsidP="007E1A9E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0"/>
          <w14:ligatures w14:val="none"/>
        </w:rPr>
      </w:pPr>
      <w:r w:rsidRPr="007E1A9E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Całkowity wkład jednostkowy oblicza się, mnożąc łączną liczbę osób uczestniczących w wizytach przygotowawczych przez mający zastosowanie wkład jednostkowy, jak określono w załączniku 3 do umowy. </w:t>
      </w:r>
    </w:p>
    <w:p w14:paraId="7E8B97A9" w14:textId="77777777" w:rsidR="007E1A9E" w:rsidRPr="007E1A9E" w:rsidRDefault="007E1A9E" w:rsidP="007E1A9E">
      <w:pPr>
        <w:suppressAutoHyphens/>
        <w:spacing w:after="0" w:line="276" w:lineRule="auto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</w:p>
    <w:p w14:paraId="4C4624EE" w14:textId="77777777" w:rsidR="007E1A9E" w:rsidRPr="007E1A9E" w:rsidRDefault="007E1A9E" w:rsidP="007E1A9E">
      <w:pPr>
        <w:numPr>
          <w:ilvl w:val="0"/>
          <w:numId w:val="6"/>
        </w:numPr>
        <w:suppressAutoHyphens/>
        <w:spacing w:after="200" w:line="276" w:lineRule="auto"/>
        <w:jc w:val="both"/>
        <w:rPr>
          <w:rFonts w:ascii="Times New Roman" w:eastAsia="SimSun" w:hAnsi="Times New Roman" w:cs="Times New Roman"/>
          <w:kern w:val="0"/>
          <w:shd w:val="clear" w:color="auto" w:fill="00FFFF"/>
          <w14:ligatures w14:val="none"/>
        </w:rPr>
      </w:pPr>
      <w:r w:rsidRPr="007E1A9E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lastRenderedPageBreak/>
        <w:t>Zdarzenie inicjujące:</w:t>
      </w:r>
      <w:r w:rsidRPr="007E1A9E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 </w:t>
      </w:r>
    </w:p>
    <w:p w14:paraId="3A03A616" w14:textId="77777777" w:rsidR="007E1A9E" w:rsidRPr="007E1A9E" w:rsidRDefault="007E1A9E" w:rsidP="007E1A9E">
      <w:pPr>
        <w:suppressAutoHyphens/>
        <w:spacing w:line="276" w:lineRule="auto"/>
        <w:jc w:val="both"/>
        <w:rPr>
          <w:rFonts w:ascii="Times New Roman" w:eastAsia="SimSun" w:hAnsi="Times New Roman" w:cs="Times New Roman"/>
          <w:kern w:val="0"/>
          <w:shd w:val="clear" w:color="auto" w:fill="00FFFF"/>
          <w14:ligatures w14:val="none"/>
        </w:rPr>
      </w:pPr>
      <w:r w:rsidRPr="007E1A9E">
        <w:rPr>
          <w:rFonts w:ascii="Times New Roman" w:eastAsia="Calibri" w:hAnsi="Times New Roman" w:cs="Times New Roman"/>
          <w:kern w:val="0"/>
          <w:szCs w:val="22"/>
          <w14:ligatures w14:val="none"/>
        </w:rPr>
        <w:t>Wkład jednostkowy na wizytę przygotowawczą jest kwalifikowalny, gdy dany uczestnik faktycznie wziął udział w wizycie przygotowawczej.</w:t>
      </w:r>
    </w:p>
    <w:p w14:paraId="39077BD9" w14:textId="77777777" w:rsidR="007E1A9E" w:rsidRPr="007E1A9E" w:rsidRDefault="007E1A9E" w:rsidP="007E1A9E">
      <w:pPr>
        <w:numPr>
          <w:ilvl w:val="0"/>
          <w:numId w:val="6"/>
        </w:numPr>
        <w:suppressAutoHyphens/>
        <w:spacing w:after="200" w:line="276" w:lineRule="auto"/>
        <w:jc w:val="both"/>
        <w:rPr>
          <w:rFonts w:ascii="Times New Roman" w:eastAsia="SimSun" w:hAnsi="Times New Roman" w:cs="Times New Roman"/>
          <w:kern w:val="0"/>
          <w14:ligatures w14:val="none"/>
        </w:rPr>
      </w:pPr>
      <w:r w:rsidRPr="007E1A9E">
        <w:rPr>
          <w:rFonts w:ascii="Times New Roman" w:eastAsia="Calibri" w:hAnsi="Times New Roman" w:cs="Times New Roman"/>
          <w:kern w:val="0"/>
          <w:szCs w:val="22"/>
          <w:u w:val="single"/>
          <w14:ligatures w14:val="none"/>
        </w:rPr>
        <w:t>Dokumenty potwierdzające:</w:t>
      </w:r>
      <w:r w:rsidRPr="007E1A9E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</w:t>
      </w:r>
    </w:p>
    <w:p w14:paraId="6F271636" w14:textId="77777777" w:rsidR="007E1A9E" w:rsidRPr="007E1A9E" w:rsidRDefault="007E1A9E" w:rsidP="007E1A9E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7E1A9E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Dokumentem potwierdzającym jest wypełniony program spotkania, zawierający imiona i nazwiska osób przyjeżdżających, podpisany przez osoby przyjeżdżające i organizację przyjmującą. </w:t>
      </w:r>
    </w:p>
    <w:p w14:paraId="498C026A" w14:textId="77777777" w:rsidR="007E1A9E" w:rsidRPr="007E1A9E" w:rsidRDefault="007E1A9E" w:rsidP="007E1A9E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</w:pPr>
    </w:p>
    <w:p w14:paraId="1B456C75" w14:textId="77777777" w:rsidR="007E1A9E" w:rsidRPr="007E1A9E" w:rsidRDefault="007E1A9E" w:rsidP="007E1A9E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0"/>
          <w14:ligatures w14:val="none"/>
        </w:rPr>
      </w:pPr>
    </w:p>
    <w:p w14:paraId="515E9713" w14:textId="77777777" w:rsidR="007E1A9E" w:rsidRPr="007E1A9E" w:rsidRDefault="007E1A9E" w:rsidP="007E1A9E">
      <w:pPr>
        <w:keepNext/>
        <w:keepLines/>
        <w:numPr>
          <w:ilvl w:val="0"/>
          <w:numId w:val="11"/>
        </w:numPr>
        <w:spacing w:before="200" w:after="200" w:line="240" w:lineRule="auto"/>
        <w:jc w:val="both"/>
        <w:outlineLvl w:val="0"/>
        <w:rPr>
          <w:rFonts w:ascii="Times New Roman Bold" w:eastAsia="Calibri" w:hAnsi="Times New Roman Bold" w:cs="Times New Roman"/>
          <w:b/>
          <w:bCs/>
          <w:smallCaps/>
          <w:kern w:val="0"/>
          <w:szCs w:val="28"/>
          <w:u w:val="single"/>
          <w14:ligatures w14:val="none"/>
        </w:rPr>
      </w:pPr>
      <w:r w:rsidRPr="007E1A9E">
        <w:rPr>
          <w:rFonts w:ascii="Times New Roman Bold" w:eastAsia="Times New Roman" w:hAnsi="Times New Roman Bold" w:cs="Times New Roman"/>
          <w:b/>
          <w:bCs/>
          <w:smallCaps/>
          <w:kern w:val="0"/>
          <w:szCs w:val="28"/>
          <w:u w:val="single"/>
          <w14:ligatures w14:val="none"/>
        </w:rPr>
        <w:t>Koszty rzeczywiste</w:t>
      </w:r>
    </w:p>
    <w:p w14:paraId="34D69430" w14:textId="77777777" w:rsidR="007E1A9E" w:rsidRPr="007E1A9E" w:rsidRDefault="007E1A9E" w:rsidP="007E1A9E">
      <w:pPr>
        <w:keepNext/>
        <w:keepLines/>
        <w:spacing w:before="240" w:after="200" w:line="240" w:lineRule="auto"/>
        <w:ind w:left="1622" w:hanging="1622"/>
        <w:jc w:val="both"/>
        <w:outlineLvl w:val="1"/>
        <w:rPr>
          <w:rFonts w:ascii="Times New Roman Bold" w:eastAsia="Calibri" w:hAnsi="Times New Roman Bold" w:cs="Times New Roman"/>
          <w:b/>
          <w:bCs/>
          <w:kern w:val="0"/>
          <w:u w:val="single"/>
          <w14:ligatures w14:val="none"/>
        </w:rPr>
      </w:pPr>
      <w:r w:rsidRPr="007E1A9E">
        <w:rPr>
          <w:rFonts w:ascii="Times New Roman Bold" w:eastAsia="Times New Roman" w:hAnsi="Times New Roman Bold" w:cs="Times New Roman"/>
          <w:b/>
          <w:bCs/>
          <w:kern w:val="0"/>
          <w:szCs w:val="26"/>
          <w14:ligatures w14:val="none"/>
        </w:rPr>
        <w:t>2.1 Wsparcie włączenia dla uczestników</w:t>
      </w:r>
    </w:p>
    <w:p w14:paraId="26FFB893" w14:textId="77777777" w:rsidR="007E1A9E" w:rsidRPr="007E1A9E" w:rsidRDefault="007E1A9E" w:rsidP="007E1A9E">
      <w:pPr>
        <w:numPr>
          <w:ilvl w:val="0"/>
          <w:numId w:val="1"/>
        </w:numPr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E1A9E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>Obliczanie kwoty dotacji:</w:t>
      </w:r>
    </w:p>
    <w:p w14:paraId="3B58AFA7" w14:textId="77777777" w:rsidR="007E1A9E" w:rsidRPr="007E1A9E" w:rsidRDefault="007E1A9E" w:rsidP="007E1A9E">
      <w:pPr>
        <w:tabs>
          <w:tab w:val="left" w:pos="0"/>
        </w:tabs>
        <w:suppressAutoHyphens/>
        <w:spacing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E1A9E">
        <w:rPr>
          <w:rFonts w:ascii="Times New Roman" w:eastAsia="Calibri" w:hAnsi="Times New Roman" w:cs="Times New Roman"/>
          <w:kern w:val="0"/>
          <w:szCs w:val="22"/>
          <w14:ligatures w14:val="none"/>
        </w:rPr>
        <w:t>Dotacja stanowi zwrot 100 % faktycznie poniesionych kosztów kwalifikowalnych.</w:t>
      </w:r>
    </w:p>
    <w:p w14:paraId="545761C0" w14:textId="77777777" w:rsidR="007E1A9E" w:rsidRPr="007E1A9E" w:rsidRDefault="007E1A9E" w:rsidP="007E1A9E">
      <w:pPr>
        <w:tabs>
          <w:tab w:val="left" w:pos="851"/>
        </w:tabs>
        <w:suppressAutoHyphens/>
        <w:spacing w:line="276" w:lineRule="auto"/>
        <w:ind w:left="851" w:hanging="425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E1A9E">
        <w:rPr>
          <w:rFonts w:ascii="Times New Roman" w:eastAsia="Calibri" w:hAnsi="Times New Roman" w:cs="Times New Roman"/>
          <w:kern w:val="0"/>
          <w:szCs w:val="22"/>
          <w:u w:val="single"/>
          <w14:ligatures w14:val="none"/>
        </w:rPr>
        <w:t>b)</w:t>
      </w:r>
      <w:r w:rsidRPr="007E1A9E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</w:t>
      </w:r>
      <w:r w:rsidRPr="007E1A9E">
        <w:rPr>
          <w:rFonts w:ascii="Times New Roman" w:eastAsia="Calibri" w:hAnsi="Times New Roman" w:cs="Times New Roman"/>
          <w:kern w:val="0"/>
          <w:szCs w:val="22"/>
          <w:u w:val="single"/>
          <w14:ligatures w14:val="none"/>
        </w:rPr>
        <w:t>Koszty kwalifikowalne</w:t>
      </w:r>
      <w:r w:rsidRPr="007E1A9E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: </w:t>
      </w:r>
    </w:p>
    <w:p w14:paraId="374DD28D" w14:textId="77777777" w:rsidR="007E1A9E" w:rsidRPr="007E1A9E" w:rsidRDefault="007E1A9E" w:rsidP="007E1A9E">
      <w:pPr>
        <w:tabs>
          <w:tab w:val="left" w:pos="0"/>
        </w:tabs>
        <w:suppressAutoHyphens/>
        <w:spacing w:line="276" w:lineRule="auto"/>
        <w:ind w:left="70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E1A9E">
        <w:rPr>
          <w:rFonts w:ascii="Times New Roman" w:eastAsia="Calibri" w:hAnsi="Times New Roman" w:cs="Times New Roman"/>
          <w:kern w:val="0"/>
          <w:szCs w:val="22"/>
          <w14:ligatures w14:val="none"/>
        </w:rPr>
        <w:t>koszty bezpośrednio związane z uczestnikami o mniejszych szansach i osobami im towarzyszącymi. Jeżeli dana osoba występuje o zwrot kosztów podróży i wsparcia indywidualnego w ramach tej kategorii budżetu, nie można wnioskować o wkład jednostkowy w odniesieniu do tych kategorii dla tej samej osoby.</w:t>
      </w:r>
    </w:p>
    <w:p w14:paraId="3F932FDB" w14:textId="77777777" w:rsidR="007E1A9E" w:rsidRPr="007E1A9E" w:rsidRDefault="007E1A9E" w:rsidP="007E1A9E">
      <w:pPr>
        <w:numPr>
          <w:ilvl w:val="0"/>
          <w:numId w:val="12"/>
        </w:numPr>
        <w:tabs>
          <w:tab w:val="left" w:pos="709"/>
        </w:tabs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E1A9E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>Dokumenty potwierdzające:</w:t>
      </w:r>
      <w:r w:rsidRPr="007E1A9E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 </w:t>
      </w:r>
    </w:p>
    <w:p w14:paraId="0C9FCD16" w14:textId="77777777" w:rsidR="007E1A9E" w:rsidRPr="007E1A9E" w:rsidRDefault="007E1A9E" w:rsidP="007E1A9E">
      <w:pPr>
        <w:tabs>
          <w:tab w:val="left" w:pos="709"/>
        </w:tabs>
        <w:suppressAutoHyphens/>
        <w:spacing w:line="276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7E1A9E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faktury stanowiące dowód pokrycia powiązanych kosztów, w których to fakturach wyszczególniono nazwę i adres organu wystawiającego fakturę, kwotę i walutę, datę wystawienia faktury, oraz, w stosownych przypadkach, dokumentacja podpisana przez organizację przyjmującą określająca potwierdzoną datę rozpoczęcia i zakończenia pobytu osoby towarzyszącej.  </w:t>
      </w:r>
    </w:p>
    <w:p w14:paraId="698B8760" w14:textId="77777777" w:rsidR="007E1A9E" w:rsidRPr="007E1A9E" w:rsidRDefault="007E1A9E" w:rsidP="007E1A9E">
      <w:pPr>
        <w:numPr>
          <w:ilvl w:val="0"/>
          <w:numId w:val="12"/>
        </w:numPr>
        <w:tabs>
          <w:tab w:val="left" w:pos="709"/>
        </w:tabs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E1A9E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>Sprawozdawczość:</w:t>
      </w:r>
      <w:r w:rsidRPr="007E1A9E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 </w:t>
      </w:r>
    </w:p>
    <w:p w14:paraId="28D56B88" w14:textId="77777777" w:rsidR="007E1A9E" w:rsidRPr="007E1A9E" w:rsidRDefault="007E1A9E" w:rsidP="007E1A9E">
      <w:pPr>
        <w:tabs>
          <w:tab w:val="left" w:pos="709"/>
        </w:tabs>
        <w:suppressAutoHyphens/>
        <w:spacing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E1A9E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W odniesieniu do każdej pozycji kosztów w tej kategorii budżetowej beneficjent musi podać rodzaj kosztów i rzeczywistą kwotę poniesionych kosztów. </w:t>
      </w:r>
    </w:p>
    <w:p w14:paraId="1E8B0B56" w14:textId="77777777" w:rsidR="007E1A9E" w:rsidRPr="007E1A9E" w:rsidRDefault="007E1A9E" w:rsidP="007E1A9E">
      <w:pPr>
        <w:keepNext/>
        <w:keepLines/>
        <w:numPr>
          <w:ilvl w:val="1"/>
          <w:numId w:val="11"/>
        </w:numPr>
        <w:spacing w:before="240" w:after="200" w:line="240" w:lineRule="auto"/>
        <w:ind w:left="426" w:hanging="284"/>
        <w:jc w:val="both"/>
        <w:outlineLvl w:val="1"/>
        <w:rPr>
          <w:rFonts w:ascii="Times New Roman Bold" w:eastAsia="Calibri" w:hAnsi="Times New Roman Bold" w:cs="Times New Roman"/>
          <w:b/>
          <w:bCs/>
          <w:kern w:val="0"/>
          <w:szCs w:val="26"/>
          <w14:ligatures w14:val="none"/>
        </w:rPr>
      </w:pPr>
      <w:r w:rsidRPr="007E1A9E">
        <w:rPr>
          <w:rFonts w:ascii="Times New Roman Bold" w:eastAsia="Times New Roman" w:hAnsi="Times New Roman Bold" w:cs="Times New Roman"/>
          <w:b/>
          <w:bCs/>
          <w:kern w:val="0"/>
          <w:szCs w:val="26"/>
          <w14:ligatures w14:val="none"/>
        </w:rPr>
        <w:t>Koszty nadzwyczajne</w:t>
      </w:r>
    </w:p>
    <w:p w14:paraId="573EAE4B" w14:textId="77777777" w:rsidR="007E1A9E" w:rsidRPr="007E1A9E" w:rsidRDefault="007E1A9E" w:rsidP="007E1A9E">
      <w:pPr>
        <w:numPr>
          <w:ilvl w:val="0"/>
          <w:numId w:val="8"/>
        </w:numPr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E1A9E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>Obliczanie kwoty dotacji:</w:t>
      </w:r>
    </w:p>
    <w:p w14:paraId="1AB15B19" w14:textId="77777777" w:rsidR="007E1A9E" w:rsidRPr="007E1A9E" w:rsidRDefault="007E1A9E" w:rsidP="007E1A9E">
      <w:pPr>
        <w:suppressAutoHyphens/>
        <w:spacing w:line="276" w:lineRule="auto"/>
        <w:ind w:left="36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E1A9E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Dotacja stanowi zwrot faktycznie poniesionych następujących kosztów kwalifikowalnych, o ile nie wskazano inaczej poniżej. </w:t>
      </w:r>
    </w:p>
    <w:p w14:paraId="21009E7B" w14:textId="77777777" w:rsidR="007E1A9E" w:rsidRPr="007E1A9E" w:rsidRDefault="007E1A9E" w:rsidP="007E1A9E">
      <w:pPr>
        <w:numPr>
          <w:ilvl w:val="0"/>
          <w:numId w:val="8"/>
        </w:numPr>
        <w:suppressAutoHyphens/>
        <w:spacing w:line="276" w:lineRule="auto"/>
        <w:contextualSpacing/>
        <w:jc w:val="both"/>
        <w:rPr>
          <w:rFonts w:ascii="Times New Roman" w:eastAsia="Calibri" w:hAnsi="Times New Roman" w:cs="Times New Roman"/>
          <w:kern w:val="0"/>
          <w:u w:val="single"/>
          <w14:ligatures w14:val="none"/>
        </w:rPr>
      </w:pPr>
      <w:r w:rsidRPr="007E1A9E">
        <w:rPr>
          <w:rFonts w:ascii="Times New Roman" w:eastAsia="Calibri" w:hAnsi="Times New Roman" w:cs="Times New Roman"/>
          <w:kern w:val="0"/>
          <w:szCs w:val="22"/>
          <w:u w:val="single"/>
          <w14:ligatures w14:val="none"/>
        </w:rPr>
        <w:t xml:space="preserve">Koszty kwalifikowalne: </w:t>
      </w:r>
    </w:p>
    <w:p w14:paraId="2FCCAAB4" w14:textId="77777777" w:rsidR="007E1A9E" w:rsidRPr="007E1A9E" w:rsidRDefault="007E1A9E" w:rsidP="007E1A9E">
      <w:pPr>
        <w:numPr>
          <w:ilvl w:val="0"/>
          <w:numId w:val="9"/>
        </w:numPr>
        <w:spacing w:after="200" w:line="276" w:lineRule="auto"/>
        <w:jc w:val="both"/>
        <w:rPr>
          <w:rFonts w:ascii="Times New Roman" w:eastAsia="SimSun" w:hAnsi="Times New Roman" w:cs="Times New Roman"/>
          <w:kern w:val="0"/>
          <w:szCs w:val="22"/>
          <w14:ligatures w14:val="none"/>
        </w:rPr>
      </w:pPr>
      <w:r w:rsidRPr="007E1A9E">
        <w:rPr>
          <w:rFonts w:ascii="Times New Roman" w:eastAsia="Times New Roman" w:hAnsi="Times New Roman" w:cs="Times New Roman"/>
          <w:kern w:val="0"/>
          <w:szCs w:val="22"/>
          <w14:ligatures w14:val="none"/>
        </w:rPr>
        <w:lastRenderedPageBreak/>
        <w:t xml:space="preserve">Gwarancja finansowa: 80% kosztów gwarancji dotyczącej płatności zaliczkowych wniesionych przez beneficjenta, w przypadku gdy takiej gwarancji wymaga agencja narodowa, jak określono w arkuszu danych (zob. pkt 4).  </w:t>
      </w:r>
    </w:p>
    <w:p w14:paraId="59BD82F2" w14:textId="77777777" w:rsidR="007E1A9E" w:rsidRPr="007E1A9E" w:rsidRDefault="007E1A9E" w:rsidP="007E1A9E">
      <w:pPr>
        <w:numPr>
          <w:ilvl w:val="0"/>
          <w:numId w:val="9"/>
        </w:numPr>
        <w:spacing w:after="200" w:line="276" w:lineRule="auto"/>
        <w:jc w:val="both"/>
        <w:rPr>
          <w:rFonts w:ascii="Times New Roman" w:eastAsia="SimSun" w:hAnsi="Times New Roman" w:cs="Times New Roman"/>
          <w:kern w:val="0"/>
          <w:szCs w:val="22"/>
          <w14:ligatures w14:val="none"/>
        </w:rPr>
      </w:pPr>
      <w:r w:rsidRPr="007E1A9E">
        <w:rPr>
          <w:rFonts w:ascii="Times New Roman" w:eastAsia="Times New Roman" w:hAnsi="Times New Roman" w:cs="Times New Roman"/>
          <w:kern w:val="0"/>
          <w:szCs w:val="22"/>
          <w:shd w:val="clear" w:color="auto" w:fill="FFFFFF"/>
          <w14:ligatures w14:val="none"/>
        </w:rPr>
        <w:t>Wysokie koszty podróży: 80% kosztów podróży w najkorzystniejszy ekonomicznie, a zarazem efektywny sposób, jeżeli mający zastosowanie wkład jednostkowy nie pokryłby co najmniej 70 % kosztów podróży. Koszty nadzwyczajne związane z wysokimi kosztami podróży zastępują   dofinansowanie kosztów podróży.  </w:t>
      </w:r>
    </w:p>
    <w:p w14:paraId="565569A9" w14:textId="77777777" w:rsidR="007E1A9E" w:rsidRPr="007E1A9E" w:rsidRDefault="007E1A9E" w:rsidP="007E1A9E">
      <w:pPr>
        <w:numPr>
          <w:ilvl w:val="0"/>
          <w:numId w:val="9"/>
        </w:numPr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0"/>
          <w14:ligatures w14:val="none"/>
        </w:rPr>
      </w:pPr>
      <w:r w:rsidRPr="007E1A9E">
        <w:rPr>
          <w:rFonts w:ascii="Times New Roman" w:eastAsia="Times New Roman" w:hAnsi="Times New Roman" w:cs="Times New Roman"/>
          <w:kern w:val="0"/>
          <w:szCs w:val="22"/>
          <w14:ligatures w14:val="none"/>
        </w:rPr>
        <w:t>Koszty wiz i koszty związane z otrzymaniem wiz, koszty zezwoleń na pobyt, szczepień i zaświadczeń lekarskich: 100% poniesionych kosztów.</w:t>
      </w:r>
    </w:p>
    <w:p w14:paraId="25C359E1" w14:textId="77777777" w:rsidR="007E1A9E" w:rsidRPr="007E1A9E" w:rsidRDefault="007E1A9E" w:rsidP="007E1A9E">
      <w:pPr>
        <w:suppressAutoHyphens/>
        <w:spacing w:after="0" w:line="276" w:lineRule="auto"/>
        <w:ind w:left="720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</w:p>
    <w:p w14:paraId="525BCC47" w14:textId="77777777" w:rsidR="007E1A9E" w:rsidRPr="007E1A9E" w:rsidRDefault="007E1A9E" w:rsidP="007E1A9E">
      <w:pPr>
        <w:numPr>
          <w:ilvl w:val="0"/>
          <w:numId w:val="8"/>
        </w:numPr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0"/>
          <w:u w:val="single"/>
          <w14:ligatures w14:val="none"/>
        </w:rPr>
      </w:pPr>
      <w:r w:rsidRPr="007E1A9E">
        <w:rPr>
          <w:rFonts w:ascii="Times New Roman" w:eastAsia="Calibri" w:hAnsi="Times New Roman" w:cs="Times New Roman"/>
          <w:kern w:val="0"/>
          <w:szCs w:val="22"/>
          <w:u w:val="single"/>
          <w14:ligatures w14:val="none"/>
        </w:rPr>
        <w:t>Dokumenty potwierdzające:</w:t>
      </w:r>
    </w:p>
    <w:p w14:paraId="26B89AD5" w14:textId="77777777" w:rsidR="007E1A9E" w:rsidRPr="007E1A9E" w:rsidRDefault="007E1A9E" w:rsidP="007E1A9E">
      <w:pPr>
        <w:suppressAutoHyphens/>
        <w:spacing w:after="0" w:line="276" w:lineRule="auto"/>
        <w:ind w:left="360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</w:p>
    <w:p w14:paraId="1318AB75" w14:textId="77777777" w:rsidR="007E1A9E" w:rsidRPr="007E1A9E" w:rsidRDefault="007E1A9E" w:rsidP="007E1A9E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0"/>
          <w14:ligatures w14:val="none"/>
        </w:rPr>
      </w:pPr>
      <w:r w:rsidRPr="007E1A9E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W przypadku gwarancji dotyczącej płatności zaliczkowych: dowód poniesienia kosztów związanych z gwarancją finansową, w którym wyszczególniono nazwę i adres podmiotu udzielającego gwarancji, kwotę i walutę gwarancji oraz datę jej udzielenia oraz który opatrzono datą i podpisem przedstawiciela prawnego  podmiotu udzielającego gwarancji. </w:t>
      </w:r>
    </w:p>
    <w:p w14:paraId="34766552" w14:textId="77777777" w:rsidR="007E1A9E" w:rsidRPr="007E1A9E" w:rsidRDefault="007E1A9E" w:rsidP="007E1A9E">
      <w:pPr>
        <w:suppressAutoHyphens/>
        <w:spacing w:after="0" w:line="276" w:lineRule="auto"/>
        <w:ind w:left="1134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</w:p>
    <w:p w14:paraId="3D19CF02" w14:textId="77777777" w:rsidR="007E1A9E" w:rsidRPr="007E1A9E" w:rsidRDefault="007E1A9E" w:rsidP="007E1A9E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7E1A9E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W przypadku wysokich kosztów podróży: dowód opłacenia oraz faktury stanowiące dowód opłacenia powiązanych kosztów, w których to fakturach wyszczególniono nazwę i adres podmiotu wystawiającego fakturę, kwotę i walutę oraz datę wystawienia faktury i trasę podróży. </w:t>
      </w:r>
    </w:p>
    <w:p w14:paraId="22275FDD" w14:textId="77777777" w:rsidR="007E1A9E" w:rsidRPr="007E1A9E" w:rsidRDefault="007E1A9E" w:rsidP="007E1A9E">
      <w:pPr>
        <w:suppressAutoHyphens/>
        <w:spacing w:after="200" w:line="276" w:lineRule="auto"/>
        <w:jc w:val="both"/>
        <w:rPr>
          <w:rFonts w:ascii="Times New Roman" w:eastAsia="SimSun" w:hAnsi="Times New Roman" w:cs="Times New Roman"/>
          <w:kern w:val="0"/>
          <w14:ligatures w14:val="none"/>
        </w:rPr>
      </w:pPr>
      <w:r w:rsidRPr="007E1A9E">
        <w:rPr>
          <w:rFonts w:ascii="Times New Roman" w:eastAsia="Calibri" w:hAnsi="Times New Roman" w:cs="Times New Roman"/>
          <w:kern w:val="0"/>
          <w:szCs w:val="22"/>
          <w14:ligatures w14:val="none"/>
        </w:rPr>
        <w:t>W przypadku kosztów wiz i kosztów związanych z otrzymaniem wiz, kosztów zezwoleń na pobyt, szczepień i zaświadczeń lekarskich: faktury stanowiące dowód opłacenia powiązanych kosztów na podstawie faktur, w których to fakturach wyszczególniono nazwę i adres podmiotu wystawiającego fakturę, kwotę i walutę,  datę wystawienia faktury .</w:t>
      </w:r>
    </w:p>
    <w:p w14:paraId="5B95567C" w14:textId="77777777" w:rsidR="007E1A9E" w:rsidRPr="007E1A9E" w:rsidRDefault="007E1A9E" w:rsidP="007E1A9E">
      <w:pPr>
        <w:keepNext/>
        <w:keepLines/>
        <w:numPr>
          <w:ilvl w:val="1"/>
          <w:numId w:val="7"/>
        </w:numPr>
        <w:spacing w:before="240" w:after="20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kern w:val="0"/>
          <w:shd w:val="clear" w:color="auto" w:fill="00FFFF"/>
          <w14:ligatures w14:val="none"/>
        </w:rPr>
      </w:pPr>
      <w:r w:rsidRPr="007E1A9E">
        <w:rPr>
          <w:rFonts w:ascii="Times New Roman Bold" w:eastAsia="Times New Roman" w:hAnsi="Times New Roman Bold" w:cs="Times New Roman"/>
          <w:bCs/>
          <w:kern w:val="0"/>
          <w:szCs w:val="26"/>
          <w14:ligatures w14:val="none"/>
        </w:rPr>
        <w:t>Rozwój systemu i działania informacyjne</w:t>
      </w:r>
    </w:p>
    <w:p w14:paraId="0B23AB8A" w14:textId="77777777" w:rsidR="007E1A9E" w:rsidRPr="007E1A9E" w:rsidRDefault="007E1A9E" w:rsidP="007E1A9E">
      <w:pPr>
        <w:numPr>
          <w:ilvl w:val="0"/>
          <w:numId w:val="10"/>
        </w:numPr>
        <w:suppressAutoHyphens/>
        <w:spacing w:after="200" w:line="276" w:lineRule="auto"/>
        <w:jc w:val="both"/>
        <w:rPr>
          <w:rFonts w:ascii="Times New Roman" w:eastAsia="SimSun" w:hAnsi="Times New Roman" w:cs="Times New Roman"/>
          <w:kern w:val="0"/>
          <w14:ligatures w14:val="none"/>
        </w:rPr>
      </w:pPr>
      <w:r w:rsidRPr="007E1A9E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>Obliczanie kwoty dotacji:</w:t>
      </w:r>
      <w:r w:rsidRPr="007E1A9E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 </w:t>
      </w:r>
    </w:p>
    <w:p w14:paraId="72789476" w14:textId="77777777" w:rsidR="007E1A9E" w:rsidRPr="007E1A9E" w:rsidRDefault="007E1A9E" w:rsidP="007E1A9E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0"/>
          <w14:ligatures w14:val="none"/>
        </w:rPr>
      </w:pPr>
      <w:r w:rsidRPr="007E1A9E">
        <w:rPr>
          <w:rFonts w:ascii="Times New Roman" w:eastAsia="Calibri" w:hAnsi="Times New Roman" w:cs="Times New Roman"/>
          <w:kern w:val="0"/>
          <w:szCs w:val="22"/>
          <w14:ligatures w14:val="none"/>
        </w:rPr>
        <w:t>Dotacja stanowi zwrot 80% kosztów kwalifikowalnych rzeczywiście poniesionych w związku z kosztami bezpośrednio związanymi z realizacją działań uzupełniających i obejmuje zryczałtowaną kwotę pokrywającą koszty pośrednie w wysokości nieprzekraczającej 7% kwalifikowalnych kosztów bezpośrednich działań uzupełniających.</w:t>
      </w:r>
    </w:p>
    <w:p w14:paraId="16E47013" w14:textId="77777777" w:rsidR="007E1A9E" w:rsidRPr="007E1A9E" w:rsidRDefault="007E1A9E" w:rsidP="007E1A9E">
      <w:pPr>
        <w:suppressAutoHyphens/>
        <w:spacing w:after="0" w:line="276" w:lineRule="auto"/>
        <w:ind w:left="851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</w:p>
    <w:p w14:paraId="54AC5075" w14:textId="77777777" w:rsidR="007E1A9E" w:rsidRPr="007E1A9E" w:rsidRDefault="007E1A9E" w:rsidP="007E1A9E">
      <w:pPr>
        <w:numPr>
          <w:ilvl w:val="0"/>
          <w:numId w:val="10"/>
        </w:numPr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0"/>
          <w14:ligatures w14:val="none"/>
        </w:rPr>
      </w:pPr>
      <w:r w:rsidRPr="007E1A9E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 xml:space="preserve">Koszty kwalifikowalne: </w:t>
      </w:r>
    </w:p>
    <w:p w14:paraId="71978440" w14:textId="77777777" w:rsidR="007E1A9E" w:rsidRPr="007E1A9E" w:rsidRDefault="007E1A9E" w:rsidP="007E1A9E">
      <w:pPr>
        <w:suppressAutoHyphens/>
        <w:spacing w:after="0" w:line="276" w:lineRule="auto"/>
        <w:ind w:left="720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</w:p>
    <w:p w14:paraId="5CB96CBB" w14:textId="77777777" w:rsidR="007E1A9E" w:rsidRPr="007E1A9E" w:rsidRDefault="007E1A9E" w:rsidP="007E1A9E">
      <w:pPr>
        <w:suppressAutoHyphens/>
        <w:spacing w:after="200" w:line="276" w:lineRule="auto"/>
        <w:jc w:val="both"/>
        <w:rPr>
          <w:rFonts w:ascii="Times New Roman" w:eastAsia="SimSun" w:hAnsi="Times New Roman" w:cs="Times New Roman"/>
          <w:kern w:val="0"/>
          <w14:ligatures w14:val="none"/>
        </w:rPr>
      </w:pPr>
      <w:r w:rsidRPr="007E1A9E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Koszty bezpośrednie i pośrednie (zob. art. 6.1 umowy o udzielenie dotacji). </w:t>
      </w:r>
    </w:p>
    <w:p w14:paraId="0DDE6E64" w14:textId="77777777" w:rsidR="007E1A9E" w:rsidRPr="007E1A9E" w:rsidRDefault="007E1A9E" w:rsidP="007E1A9E">
      <w:pPr>
        <w:numPr>
          <w:ilvl w:val="0"/>
          <w:numId w:val="10"/>
        </w:numPr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0"/>
          <w14:ligatures w14:val="none"/>
        </w:rPr>
      </w:pPr>
      <w:r w:rsidRPr="007E1A9E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 xml:space="preserve">Dokumenty potwierdzające: </w:t>
      </w:r>
    </w:p>
    <w:p w14:paraId="293DA38F" w14:textId="77777777" w:rsidR="007E1A9E" w:rsidRPr="007E1A9E" w:rsidRDefault="007E1A9E" w:rsidP="007E1A9E">
      <w:pPr>
        <w:suppressAutoHyphens/>
        <w:spacing w:after="0" w:line="276" w:lineRule="auto"/>
        <w:ind w:left="720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</w:p>
    <w:p w14:paraId="3CB86563" w14:textId="77777777" w:rsidR="007E1A9E" w:rsidRPr="007E1A9E" w:rsidRDefault="007E1A9E" w:rsidP="007E1A9E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0"/>
          <w14:ligatures w14:val="none"/>
        </w:rPr>
      </w:pPr>
      <w:r w:rsidRPr="007E1A9E">
        <w:rPr>
          <w:rFonts w:ascii="Times New Roman" w:eastAsia="Calibri" w:hAnsi="Times New Roman" w:cs="Times New Roman"/>
          <w:kern w:val="0"/>
          <w:szCs w:val="22"/>
          <w14:ligatures w14:val="none"/>
        </w:rPr>
        <w:lastRenderedPageBreak/>
        <w:t>Dowód opłacenia powiązanych kosztów mogą stanowić faktury potwierdzające poniesione koszty rzeczywiste, w których to fakturach wyszczególniono nazwę i adres podmiotu wystawiającego fakturę, kwotę i walutę oraz datę wystawienia faktury.</w:t>
      </w:r>
    </w:p>
    <w:p w14:paraId="091668E6" w14:textId="77777777" w:rsidR="007E1A9E" w:rsidRPr="007E1A9E" w:rsidRDefault="007E1A9E" w:rsidP="007E1A9E">
      <w:pPr>
        <w:suppressAutoHyphens/>
        <w:spacing w:after="0" w:line="276" w:lineRule="auto"/>
        <w:ind w:left="1069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</w:p>
    <w:p w14:paraId="3BC3028B" w14:textId="77777777" w:rsidR="007E1A9E" w:rsidRPr="007E1A9E" w:rsidRDefault="007E1A9E" w:rsidP="007E1A9E">
      <w:pPr>
        <w:numPr>
          <w:ilvl w:val="0"/>
          <w:numId w:val="10"/>
        </w:numPr>
        <w:suppressAutoHyphens/>
        <w:spacing w:after="200" w:line="276" w:lineRule="auto"/>
        <w:jc w:val="both"/>
        <w:rPr>
          <w:rFonts w:ascii="Times New Roman" w:eastAsia="SimSun" w:hAnsi="Times New Roman" w:cs="Times New Roman"/>
          <w:kern w:val="0"/>
          <w14:ligatures w14:val="none"/>
        </w:rPr>
      </w:pPr>
      <w:r w:rsidRPr="007E1A9E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>Sprawozdawczość:</w:t>
      </w:r>
    </w:p>
    <w:p w14:paraId="434550CF" w14:textId="77777777" w:rsidR="007E1A9E" w:rsidRPr="007E1A9E" w:rsidRDefault="007E1A9E" w:rsidP="007E1A9E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0"/>
          <w14:ligatures w14:val="none"/>
        </w:rPr>
      </w:pPr>
      <w:r w:rsidRPr="007E1A9E">
        <w:rPr>
          <w:rFonts w:ascii="Times New Roman" w:eastAsia="Calibri" w:hAnsi="Times New Roman" w:cs="Times New Roman"/>
          <w:kern w:val="0"/>
          <w:szCs w:val="22"/>
          <w14:ligatures w14:val="none"/>
        </w:rPr>
        <w:t>Beneficjent musi podać rodzaj kosztów bezpośrednich i rzeczywistą kwotę poniesionych kosztów.</w:t>
      </w:r>
    </w:p>
    <w:p w14:paraId="5539E585" w14:textId="77777777" w:rsidR="007E1A9E" w:rsidRPr="007E1A9E" w:rsidRDefault="007E1A9E" w:rsidP="007E1A9E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</w:p>
    <w:p w14:paraId="3BD6DCCB" w14:textId="77777777" w:rsidR="004C29E0" w:rsidRDefault="004C29E0"/>
    <w:sectPr w:rsidR="004C29E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FC545" w14:textId="77777777" w:rsidR="00A53B79" w:rsidRDefault="00A53B79" w:rsidP="007E1A9E">
      <w:pPr>
        <w:spacing w:after="0" w:line="240" w:lineRule="auto"/>
      </w:pPr>
      <w:r>
        <w:separator/>
      </w:r>
    </w:p>
  </w:endnote>
  <w:endnote w:type="continuationSeparator" w:id="0">
    <w:p w14:paraId="46566E9D" w14:textId="77777777" w:rsidR="00A53B79" w:rsidRDefault="00A53B79" w:rsidP="007E1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381389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72A4C234" w14:textId="6F617D75" w:rsidR="007E1A9E" w:rsidRPr="007E1A9E" w:rsidRDefault="007E1A9E">
        <w:pPr>
          <w:pStyle w:val="Stopka"/>
          <w:jc w:val="right"/>
          <w:rPr>
            <w:rFonts w:ascii="Times New Roman" w:hAnsi="Times New Roman" w:cs="Times New Roman"/>
            <w:sz w:val="20"/>
            <w:szCs w:val="20"/>
          </w:rPr>
        </w:pPr>
        <w:r w:rsidRPr="007E1A9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E1A9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E1A9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7E1A9E">
          <w:rPr>
            <w:rFonts w:ascii="Times New Roman" w:hAnsi="Times New Roman" w:cs="Times New Roman"/>
            <w:sz w:val="20"/>
            <w:szCs w:val="20"/>
          </w:rPr>
          <w:t>2</w:t>
        </w:r>
        <w:r w:rsidRPr="007E1A9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6E0C5670" w14:textId="77777777" w:rsidR="007E1A9E" w:rsidRDefault="007E1A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7E8D7" w14:textId="77777777" w:rsidR="00A53B79" w:rsidRDefault="00A53B79" w:rsidP="007E1A9E">
      <w:pPr>
        <w:spacing w:after="0" w:line="240" w:lineRule="auto"/>
      </w:pPr>
      <w:r>
        <w:separator/>
      </w:r>
    </w:p>
  </w:footnote>
  <w:footnote w:type="continuationSeparator" w:id="0">
    <w:p w14:paraId="5669B11C" w14:textId="77777777" w:rsidR="00A53B79" w:rsidRDefault="00A53B79" w:rsidP="007E1A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5"/>
    <w:multiLevelType w:val="multilevel"/>
    <w:tmpl w:val="F36C258E"/>
    <w:name w:val="WWNum3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  <w:u w:val="single"/>
      </w:rPr>
    </w:lvl>
    <w:lvl w:ilvl="1">
      <w:start w:val="2"/>
      <w:numFmt w:val="lowerRoman"/>
      <w:lvlText w:val="(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3602DDD"/>
    <w:multiLevelType w:val="multilevel"/>
    <w:tmpl w:val="6D2818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8102792"/>
    <w:multiLevelType w:val="hybridMultilevel"/>
    <w:tmpl w:val="E7DEE6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273EF"/>
    <w:multiLevelType w:val="hybridMultilevel"/>
    <w:tmpl w:val="56AEB35A"/>
    <w:lvl w:ilvl="0" w:tplc="FF80963A">
      <w:start w:val="3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47302"/>
    <w:multiLevelType w:val="hybridMultilevel"/>
    <w:tmpl w:val="27FC64AA"/>
    <w:lvl w:ilvl="0" w:tplc="CB007E62">
      <w:start w:val="1"/>
      <w:numFmt w:val="lowerLetter"/>
      <w:lvlText w:val="%1)"/>
      <w:lvlJc w:val="left"/>
      <w:pPr>
        <w:ind w:left="720" w:hanging="360"/>
      </w:pPr>
      <w:rPr>
        <w:rFonts w:eastAsia="Aptos"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47143F"/>
    <w:multiLevelType w:val="hybridMultilevel"/>
    <w:tmpl w:val="02ACEEC6"/>
    <w:lvl w:ilvl="0" w:tplc="AA98FEF0">
      <w:start w:val="1"/>
      <w:numFmt w:val="lowerLetter"/>
      <w:lvlText w:val="%1)"/>
      <w:lvlJc w:val="left"/>
      <w:pPr>
        <w:ind w:left="502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4131BA3"/>
    <w:multiLevelType w:val="hybridMultilevel"/>
    <w:tmpl w:val="392809D2"/>
    <w:lvl w:ilvl="0" w:tplc="56BA93CA">
      <w:start w:val="2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E4772"/>
    <w:multiLevelType w:val="hybridMultilevel"/>
    <w:tmpl w:val="444CAB22"/>
    <w:lvl w:ilvl="0" w:tplc="DC486C30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5A2174"/>
    <w:multiLevelType w:val="hybridMultilevel"/>
    <w:tmpl w:val="6EA2DDA6"/>
    <w:lvl w:ilvl="0" w:tplc="71542A20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7B2B36"/>
    <w:multiLevelType w:val="hybridMultilevel"/>
    <w:tmpl w:val="464AFD44"/>
    <w:lvl w:ilvl="0" w:tplc="A72483D8">
      <w:start w:val="1"/>
      <w:numFmt w:val="lowerLetter"/>
      <w:lvlText w:val="%1)"/>
      <w:lvlJc w:val="left"/>
      <w:pPr>
        <w:ind w:left="1080" w:hanging="360"/>
      </w:pPr>
      <w:rPr>
        <w:rFonts w:eastAsia="Aptos"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-1668" w:hanging="360"/>
      </w:pPr>
    </w:lvl>
    <w:lvl w:ilvl="2" w:tplc="0809001B" w:tentative="1">
      <w:start w:val="1"/>
      <w:numFmt w:val="lowerRoman"/>
      <w:lvlText w:val="%3."/>
      <w:lvlJc w:val="right"/>
      <w:pPr>
        <w:ind w:left="-948" w:hanging="180"/>
      </w:pPr>
    </w:lvl>
    <w:lvl w:ilvl="3" w:tplc="0809000F" w:tentative="1">
      <w:start w:val="1"/>
      <w:numFmt w:val="decimal"/>
      <w:lvlText w:val="%4."/>
      <w:lvlJc w:val="left"/>
      <w:pPr>
        <w:ind w:left="-228" w:hanging="360"/>
      </w:pPr>
    </w:lvl>
    <w:lvl w:ilvl="4" w:tplc="08090019" w:tentative="1">
      <w:start w:val="1"/>
      <w:numFmt w:val="lowerLetter"/>
      <w:lvlText w:val="%5."/>
      <w:lvlJc w:val="left"/>
      <w:pPr>
        <w:ind w:left="492" w:hanging="360"/>
      </w:pPr>
    </w:lvl>
    <w:lvl w:ilvl="5" w:tplc="0809001B" w:tentative="1">
      <w:start w:val="1"/>
      <w:numFmt w:val="lowerRoman"/>
      <w:lvlText w:val="%6."/>
      <w:lvlJc w:val="right"/>
      <w:pPr>
        <w:ind w:left="1212" w:hanging="180"/>
      </w:pPr>
    </w:lvl>
    <w:lvl w:ilvl="6" w:tplc="0809000F" w:tentative="1">
      <w:start w:val="1"/>
      <w:numFmt w:val="decimal"/>
      <w:lvlText w:val="%7."/>
      <w:lvlJc w:val="left"/>
      <w:pPr>
        <w:ind w:left="1932" w:hanging="360"/>
      </w:pPr>
    </w:lvl>
    <w:lvl w:ilvl="7" w:tplc="08090019" w:tentative="1">
      <w:start w:val="1"/>
      <w:numFmt w:val="lowerLetter"/>
      <w:lvlText w:val="%8."/>
      <w:lvlJc w:val="left"/>
      <w:pPr>
        <w:ind w:left="2652" w:hanging="360"/>
      </w:pPr>
    </w:lvl>
    <w:lvl w:ilvl="8" w:tplc="0809001B" w:tentative="1">
      <w:start w:val="1"/>
      <w:numFmt w:val="lowerRoman"/>
      <w:lvlText w:val="%9."/>
      <w:lvlJc w:val="right"/>
      <w:pPr>
        <w:ind w:left="3372" w:hanging="180"/>
      </w:pPr>
    </w:lvl>
  </w:abstractNum>
  <w:abstractNum w:abstractNumId="10" w15:restartNumberingAfterBreak="0">
    <w:nsid w:val="72DB7A3C"/>
    <w:multiLevelType w:val="multilevel"/>
    <w:tmpl w:val="23A24F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48444A9"/>
    <w:multiLevelType w:val="hybridMultilevel"/>
    <w:tmpl w:val="F42E4530"/>
    <w:lvl w:ilvl="0" w:tplc="14BE44C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C51717"/>
    <w:multiLevelType w:val="hybridMultilevel"/>
    <w:tmpl w:val="2068AC9A"/>
    <w:lvl w:ilvl="0" w:tplc="19426CBA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7F0837"/>
    <w:multiLevelType w:val="multilevel"/>
    <w:tmpl w:val="AF54AA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956446208">
    <w:abstractNumId w:val="0"/>
  </w:num>
  <w:num w:numId="2" w16cid:durableId="825632356">
    <w:abstractNumId w:val="6"/>
  </w:num>
  <w:num w:numId="3" w16cid:durableId="67698723">
    <w:abstractNumId w:val="5"/>
  </w:num>
  <w:num w:numId="4" w16cid:durableId="1621909399">
    <w:abstractNumId w:val="8"/>
  </w:num>
  <w:num w:numId="5" w16cid:durableId="2515451">
    <w:abstractNumId w:val="9"/>
  </w:num>
  <w:num w:numId="6" w16cid:durableId="359086386">
    <w:abstractNumId w:val="7"/>
  </w:num>
  <w:num w:numId="7" w16cid:durableId="1942840159">
    <w:abstractNumId w:val="13"/>
  </w:num>
  <w:num w:numId="8" w16cid:durableId="1999114493">
    <w:abstractNumId w:val="4"/>
  </w:num>
  <w:num w:numId="9" w16cid:durableId="1651783527">
    <w:abstractNumId w:val="11"/>
  </w:num>
  <w:num w:numId="10" w16cid:durableId="784009669">
    <w:abstractNumId w:val="12"/>
  </w:num>
  <w:num w:numId="11" w16cid:durableId="129785186">
    <w:abstractNumId w:val="10"/>
  </w:num>
  <w:num w:numId="12" w16cid:durableId="1149056205">
    <w:abstractNumId w:val="3"/>
  </w:num>
  <w:num w:numId="13" w16cid:durableId="1616519543">
    <w:abstractNumId w:val="1"/>
  </w:num>
  <w:num w:numId="14" w16cid:durableId="12957226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A9E"/>
    <w:rsid w:val="000F74A6"/>
    <w:rsid w:val="001349C6"/>
    <w:rsid w:val="00472523"/>
    <w:rsid w:val="004C29E0"/>
    <w:rsid w:val="007E1A9E"/>
    <w:rsid w:val="00865926"/>
    <w:rsid w:val="00A53B79"/>
    <w:rsid w:val="00A5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6389A"/>
  <w15:chartTrackingRefBased/>
  <w15:docId w15:val="{39632305-999F-4434-BF2C-3482F870C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E1A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1A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E1A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1A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E1A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E1A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1A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E1A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E1A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1A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E1A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E1A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E1A9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E1A9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E1A9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1A9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E1A9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E1A9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E1A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E1A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E1A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E1A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E1A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E1A9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E1A9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E1A9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E1A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E1A9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E1A9E"/>
    <w:rPr>
      <w:b/>
      <w:bCs/>
      <w:smallCaps/>
      <w:color w:val="0F4761" w:themeColor="accent1" w:themeShade="BF"/>
      <w:spacing w:val="5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1A9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1A9E"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7E1A9E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E1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1A9E"/>
  </w:style>
  <w:style w:type="paragraph" w:styleId="Stopka">
    <w:name w:val="footer"/>
    <w:basedOn w:val="Normalny"/>
    <w:link w:val="StopkaZnak"/>
    <w:uiPriority w:val="99"/>
    <w:unhideWhenUsed/>
    <w:rsid w:val="007E1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1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c.europa.eu/programmes/erasmus-plus/resources/distance-calculator_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1797</Words>
  <Characters>10787</Characters>
  <Application>Microsoft Office Word</Application>
  <DocSecurity>0</DocSecurity>
  <Lines>89</Lines>
  <Paragraphs>25</Paragraphs>
  <ScaleCrop>false</ScaleCrop>
  <Company>Fundacja Rozwoju Systemu Edukacji</Company>
  <LinksUpToDate>false</LinksUpToDate>
  <CharactersWithSpaces>12559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Drzewicka</dc:creator>
  <cp:keywords/>
  <dc:description/>
  <cp:lastModifiedBy>Barbara Drzewicka</cp:lastModifiedBy>
  <cp:revision>2</cp:revision>
  <dcterms:created xsi:type="dcterms:W3CDTF">2026-06-05T12:26:00Z</dcterms:created>
  <dcterms:modified xsi:type="dcterms:W3CDTF">2026-06-10T11:37:00Z</dcterms:modified>
</cp:coreProperties>
</file>