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05B9" w14:textId="77777777" w:rsidR="0017707B" w:rsidRPr="0017707B" w:rsidRDefault="0017707B" w:rsidP="00177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ZAŁĄCZNIK 3 – STAWKI MAJĄCE ZASTOSOWANIE</w:t>
      </w:r>
    </w:p>
    <w:p w14:paraId="43B53C7C" w14:textId="77777777" w:rsidR="0017707B" w:rsidRPr="0017707B" w:rsidRDefault="0017707B" w:rsidP="00177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ADE3651" w14:textId="77777777" w:rsidR="0017707B" w:rsidRPr="0017707B" w:rsidRDefault="0017707B" w:rsidP="00177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yellow"/>
          <w:u w:val="single"/>
          <w:lang w:eastAsia="pl-PL"/>
          <w14:ligatures w14:val="none"/>
        </w:rPr>
        <w:t>YOU 155</w:t>
      </w:r>
    </w:p>
    <w:p w14:paraId="59D69006" w14:textId="77777777" w:rsidR="0017707B" w:rsidRPr="0017707B" w:rsidRDefault="0017707B" w:rsidP="001770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76024C7" w14:textId="77777777" w:rsidR="0017707B" w:rsidRPr="0017707B" w:rsidRDefault="0017707B" w:rsidP="0017707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5E6F9DAA" w14:textId="77777777" w:rsidR="0017707B" w:rsidRPr="0017707B" w:rsidRDefault="0017707B" w:rsidP="0017707B">
      <w:pPr>
        <w:spacing w:after="0" w:line="240" w:lineRule="auto"/>
        <w:ind w:left="1125" w:hanging="11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1. Koszty podróży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7B006583" w14:textId="77777777" w:rsidR="0017707B" w:rsidRPr="0017707B" w:rsidRDefault="0017707B" w:rsidP="0017707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59433BDD" w14:textId="77777777" w:rsidR="0017707B" w:rsidRPr="0017707B" w:rsidRDefault="0017707B" w:rsidP="0017707B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Koszty abonamentu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035C6F12" w14:textId="77777777" w:rsidR="0017707B" w:rsidRPr="0017707B" w:rsidRDefault="0017707B" w:rsidP="0017707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Abonament umożliwia uczestnikom i osobom towarzyszącym podróżowanie przez 7 dni w ciągu jednego miesiąca ważności abonamentu. Zasadniczo przewiduje się, że uczestnicy będą podróżować środkiem transportu o ogólnej najniższej emisji gazów cieplarnianych (</w:t>
      </w:r>
      <w:hyperlink r:id="rId5" w:history="1">
        <w:r w:rsidRPr="0017707B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</w:rPr>
          <w:t>https://www.eea.europa.eu/data-and-maps/indicators/energy-efficiency-and-specific-co2-emissions/energy-efficiency-and-specific-co2-9</w:t>
        </w:r>
      </w:hyperlink>
      <w:r w:rsidRPr="0017707B">
        <w:rPr>
          <w:rFonts w:ascii="Times New Roman" w:eastAsia="Calibri" w:hAnsi="Times New Roman" w:cs="Times New Roman"/>
          <w:color w:val="0000FF"/>
          <w:sz w:val="22"/>
          <w:szCs w:val="22"/>
          <w:u w:val="single"/>
        </w:rPr>
        <w:t>)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 </w:t>
      </w:r>
    </w:p>
    <w:p w14:paraId="0C1DBA97" w14:textId="77777777" w:rsidR="0017707B" w:rsidRPr="0017707B" w:rsidRDefault="0017707B" w:rsidP="0017707B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Koszty abonamentu zwracane są w formie zwrotu kosztów faktycznie poniesionych. </w:t>
      </w:r>
    </w:p>
    <w:p w14:paraId="6B8BFD68" w14:textId="77777777" w:rsidR="0017707B" w:rsidRPr="0017707B" w:rsidRDefault="0017707B" w:rsidP="0017707B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748574B7" w14:textId="77777777" w:rsidR="0017707B" w:rsidRPr="0017707B" w:rsidRDefault="0017707B" w:rsidP="0017707B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Podróże z regionów oddalonych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3EDB8D16" w14:textId="77777777" w:rsidR="0017707B" w:rsidRPr="0017707B" w:rsidRDefault="0017707B" w:rsidP="0017707B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przypadkach, w których państwo pochodzenia nie jest bezpośrednio połączone z systemem kolejowym w Europie kontynentalnej i konieczna jest dodatkowa podróż innymi środkami transportu, aby dotrzeć do państwa, w którym rozpoczyna się mobilność. </w:t>
      </w:r>
    </w:p>
    <w:p w14:paraId="07C06188" w14:textId="77777777" w:rsidR="0017707B" w:rsidRPr="0017707B" w:rsidRDefault="0017707B" w:rsidP="0017707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Koszty podróży z regionów oddalonych zwracane są według kosztów jednostkowych mających zastosowanie do danego przedziału odległości podanego poniżej. </w:t>
      </w:r>
    </w:p>
    <w:p w14:paraId="7A6A5E64" w14:textId="77777777" w:rsidR="0017707B" w:rsidRPr="0017707B" w:rsidRDefault="0017707B" w:rsidP="0017707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22"/>
        <w:gridCol w:w="3021"/>
        <w:gridCol w:w="3019"/>
      </w:tblGrid>
      <w:tr w:rsidR="0017707B" w:rsidRPr="0017707B" w14:paraId="7685FEB7" w14:textId="77777777" w:rsidTr="006D2422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B4272D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Odległości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34FC522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Podróż z wykorzystaniem ekologicznych środków transportu – wysokość stawki na uczestnika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4A96C0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Podróż bez wykorzystania ekologicznych środków transportu – wysokość stawki na uczestnika</w:t>
            </w:r>
          </w:p>
        </w:tc>
      </w:tr>
      <w:tr w:rsidR="0017707B" w:rsidRPr="0017707B" w14:paraId="31CC6FE2" w14:textId="77777777" w:rsidTr="006D2422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B0D0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10–99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D8A0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56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373C1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28 EUR </w:t>
            </w:r>
          </w:p>
        </w:tc>
      </w:tr>
      <w:tr w:rsidR="0017707B" w:rsidRPr="0017707B" w14:paraId="01C322BC" w14:textId="77777777" w:rsidTr="006D2422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F07F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100–499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DEE0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DB1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211 EUR </w:t>
            </w:r>
          </w:p>
        </w:tc>
      </w:tr>
      <w:tr w:rsidR="0017707B" w:rsidRPr="0017707B" w14:paraId="7A17789D" w14:textId="77777777" w:rsidTr="006D2422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3B32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500–1999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D025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417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A42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309 EUR </w:t>
            </w:r>
          </w:p>
        </w:tc>
      </w:tr>
      <w:tr w:rsidR="0017707B" w:rsidRPr="0017707B" w14:paraId="2FD6603A" w14:textId="77777777" w:rsidTr="006D2422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1BCA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2 000–2 999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FEDC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F5BF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395 EUR </w:t>
            </w:r>
          </w:p>
        </w:tc>
      </w:tr>
      <w:tr w:rsidR="0017707B" w:rsidRPr="0017707B" w14:paraId="51D78102" w14:textId="77777777" w:rsidTr="006D2422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619E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3 000–3 999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CE5B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785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85F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580 EUR </w:t>
            </w:r>
          </w:p>
        </w:tc>
      </w:tr>
      <w:tr w:rsidR="0017707B" w:rsidRPr="0017707B" w14:paraId="794D1720" w14:textId="77777777" w:rsidTr="006D2422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042A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4 000–7 999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A24F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1 188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0B5D9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1 188 EUR </w:t>
            </w:r>
          </w:p>
        </w:tc>
      </w:tr>
      <w:tr w:rsidR="0017707B" w:rsidRPr="0017707B" w14:paraId="27E9760E" w14:textId="77777777" w:rsidTr="006D2422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29E7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8 000 km lub więcej: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3F62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1 735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582D9" w14:textId="77777777" w:rsidR="0017707B" w:rsidRPr="0017707B" w:rsidRDefault="0017707B" w:rsidP="0017707B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17707B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1 735 EUR </w:t>
            </w:r>
          </w:p>
        </w:tc>
      </w:tr>
    </w:tbl>
    <w:p w14:paraId="4262CBE8" w14:textId="77777777" w:rsidR="0017707B" w:rsidRPr="0017707B" w:rsidRDefault="0017707B" w:rsidP="00177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63354E6F" w14:textId="77777777" w:rsidR="0017707B" w:rsidRPr="0017707B" w:rsidRDefault="0017707B" w:rsidP="0017707B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0F0ED949" w14:textId="77777777" w:rsidR="0017707B" w:rsidRPr="0017707B" w:rsidRDefault="0017707B" w:rsidP="0017707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47B27AA5" w14:textId="77777777" w:rsidR="0017707B" w:rsidRPr="0017707B" w:rsidRDefault="0017707B" w:rsidP="0017707B">
      <w:pPr>
        <w:spacing w:after="0" w:line="240" w:lineRule="auto"/>
        <w:ind w:left="1275" w:hanging="127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„odległość” stanowi odległość w jedną stronę między miejscem pochodzenia, a miejscem działania, zaś „wysokość stawki” obejmuje wkład w podróż do miejsca działania i z powrotem.  </w:t>
      </w:r>
    </w:p>
    <w:p w14:paraId="2517DD77" w14:textId="77777777" w:rsidR="0017707B" w:rsidRPr="0017707B" w:rsidRDefault="0017707B" w:rsidP="0017707B">
      <w:pPr>
        <w:spacing w:after="0" w:line="240" w:lineRule="auto"/>
        <w:ind w:left="1125" w:hanging="11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1F97E9B0" w14:textId="77777777" w:rsidR="0017707B" w:rsidRPr="0017707B" w:rsidRDefault="0017707B" w:rsidP="0017707B">
      <w:pPr>
        <w:spacing w:after="0" w:line="240" w:lineRule="auto"/>
        <w:ind w:left="1125" w:hanging="11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2. Wsparcie indywidualne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21ECB50B" w14:textId="77777777" w:rsidR="0017707B" w:rsidRPr="0017707B" w:rsidRDefault="0017707B" w:rsidP="0017707B">
      <w:pPr>
        <w:spacing w:after="0" w:line="240" w:lineRule="auto"/>
        <w:ind w:left="1125" w:hanging="11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10EA3201" w14:textId="77777777" w:rsidR="0017707B" w:rsidRPr="0017707B" w:rsidRDefault="0017707B" w:rsidP="0017707B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78 EUR na uczestnika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  <w:r w:rsidRPr="0017707B">
        <w:rPr>
          <w:rFonts w:ascii="Times New Roman" w:eastAsia="Calibri" w:hAnsi="Times New Roman" w:cs="Arial"/>
          <w:b/>
          <w:kern w:val="0"/>
          <w:sz w:val="22"/>
          <w:szCs w:val="22"/>
          <w14:ligatures w14:val="none"/>
        </w:rPr>
        <w:t>na dzień</w:t>
      </w:r>
      <w:r w:rsidRPr="0017707B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w zależności od długości pobytu uczestnika i  osób towarzyszących. </w:t>
      </w:r>
    </w:p>
    <w:p w14:paraId="038CFD06" w14:textId="77777777" w:rsidR="0017707B" w:rsidRPr="0017707B" w:rsidRDefault="0017707B" w:rsidP="0017707B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52D38C8C" w14:textId="77777777" w:rsidR="0017707B" w:rsidRPr="0017707B" w:rsidRDefault="0017707B" w:rsidP="0017707B">
      <w:pPr>
        <w:spacing w:after="0" w:line="259" w:lineRule="auto"/>
        <w:ind w:left="1276" w:hanging="1276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17707B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Maksymalnie 21 dni wsparcia na uczestnika.</w:t>
      </w:r>
    </w:p>
    <w:p w14:paraId="18C3A7A3" w14:textId="77777777" w:rsidR="0017707B" w:rsidRPr="0017707B" w:rsidRDefault="0017707B" w:rsidP="0017707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</w:p>
    <w:p w14:paraId="2502C459" w14:textId="77777777" w:rsidR="0017707B" w:rsidRPr="0017707B" w:rsidRDefault="0017707B" w:rsidP="0017707B">
      <w:pPr>
        <w:spacing w:after="0" w:line="240" w:lineRule="auto"/>
        <w:ind w:left="1125" w:hanging="11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3. Wsparcie organizacyjne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763363A5" w14:textId="77777777" w:rsidR="0017707B" w:rsidRPr="0017707B" w:rsidRDefault="0017707B" w:rsidP="0017707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2C829E90" w14:textId="77777777" w:rsidR="0017707B" w:rsidRPr="0017707B" w:rsidRDefault="0017707B" w:rsidP="00177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125 EUR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 uczestnika, w zależności od liczby uczestników, nie wliczając</w:t>
      </w:r>
      <w:r w:rsidRPr="0017707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osób towarzyszących. </w:t>
      </w:r>
    </w:p>
    <w:p w14:paraId="2A09CA43" w14:textId="77777777" w:rsidR="0017707B" w:rsidRPr="0017707B" w:rsidRDefault="0017707B" w:rsidP="00177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54A13EE9" w14:textId="77777777" w:rsidR="0017707B" w:rsidRPr="0017707B" w:rsidRDefault="0017707B" w:rsidP="00177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39F0EAC3" w14:textId="77777777" w:rsidR="0017707B" w:rsidRPr="0017707B" w:rsidRDefault="0017707B" w:rsidP="00177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4. Wsparcie włączenia dla organizacji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6A6B16A0" w14:textId="77777777" w:rsidR="0017707B" w:rsidRPr="0017707B" w:rsidRDefault="0017707B" w:rsidP="00177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294FE586" w14:textId="77777777" w:rsidR="0017707B" w:rsidRPr="0017707B" w:rsidRDefault="0017707B" w:rsidP="00177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125 EUR</w:t>
      </w: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 uczestnika w przypadku kosztów związanych z organizacją działań w zakresie mobilności dla uczestników o mniejszych szansach, nie wliczając osób towarzyszących. </w:t>
      </w:r>
    </w:p>
    <w:p w14:paraId="792500A5" w14:textId="77777777" w:rsidR="0017707B" w:rsidRPr="0017707B" w:rsidRDefault="0017707B" w:rsidP="0017707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770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1B96B846" w14:textId="77777777" w:rsidR="0017707B" w:rsidRPr="0017707B" w:rsidRDefault="0017707B" w:rsidP="0017707B">
      <w:pPr>
        <w:spacing w:line="259" w:lineRule="auto"/>
        <w:jc w:val="both"/>
        <w:rPr>
          <w:rFonts w:ascii="Calibri" w:eastAsia="Calibri" w:hAnsi="Calibri" w:cs="Times New Roman"/>
          <w:sz w:val="22"/>
          <w:szCs w:val="22"/>
        </w:rPr>
      </w:pPr>
    </w:p>
    <w:p w14:paraId="4AC1B99C" w14:textId="77777777" w:rsidR="004C29E0" w:rsidRDefault="004C29E0"/>
    <w:sectPr w:rsidR="004C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2529E"/>
    <w:multiLevelType w:val="multilevel"/>
    <w:tmpl w:val="7294FD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A35DC"/>
    <w:multiLevelType w:val="multilevel"/>
    <w:tmpl w:val="DA024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4318861">
    <w:abstractNumId w:val="0"/>
  </w:num>
  <w:num w:numId="2" w16cid:durableId="1378045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7B"/>
    <w:rsid w:val="0017707B"/>
    <w:rsid w:val="004C29E0"/>
    <w:rsid w:val="00865926"/>
    <w:rsid w:val="00B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F9E6"/>
  <w15:chartTrackingRefBased/>
  <w15:docId w15:val="{8095F358-0164-436F-A9C5-230B801A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0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0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0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0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0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0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70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70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70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0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ea.europa.eu/data-and-maps/indicators/energy-efficiency-and-specific-co2-emissions/energy-efficiency-and-specific-co2-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1946</Characters>
  <Application>Microsoft Office Word</Application>
  <DocSecurity>0</DocSecurity>
  <Lines>16</Lines>
  <Paragraphs>4</Paragraphs>
  <ScaleCrop>false</ScaleCrop>
  <Company>Fundacja Rozwoju Systemu Edukacji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1</cp:revision>
  <dcterms:created xsi:type="dcterms:W3CDTF">2026-06-05T12:37:00Z</dcterms:created>
  <dcterms:modified xsi:type="dcterms:W3CDTF">2026-06-05T12:38:00Z</dcterms:modified>
</cp:coreProperties>
</file>