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40561" w14:textId="77777777" w:rsidR="00F97998" w:rsidRPr="00F97998" w:rsidRDefault="00F97998" w:rsidP="00F97998">
      <w:pPr>
        <w:keepNext/>
        <w:keepLines/>
        <w:spacing w:before="200" w:after="480" w:line="240" w:lineRule="auto"/>
        <w:jc w:val="center"/>
        <w:outlineLvl w:val="5"/>
        <w:rPr>
          <w:rFonts w:ascii="Times New Roman" w:eastAsia="Times New Roman" w:hAnsi="Times New Roman" w:cs="Times New Roman"/>
          <w:b/>
          <w:iCs/>
          <w:color w:val="000000"/>
          <w:kern w:val="0"/>
          <w:szCs w:val="28"/>
          <w:u w:val="single"/>
          <w:lang w:eastAsia="en-GB"/>
          <w14:ligatures w14:val="none"/>
        </w:rPr>
      </w:pPr>
      <w:r w:rsidRPr="00F97998">
        <w:rPr>
          <w:rFonts w:ascii="Times New Roman" w:eastAsia="Times New Roman" w:hAnsi="Times New Roman" w:cs="Times New Roman"/>
          <w:b/>
          <w:iCs/>
          <w:color w:val="000000"/>
          <w:kern w:val="0"/>
          <w:szCs w:val="28"/>
          <w:u w:val="single"/>
          <w:lang w:eastAsia="en-GB"/>
          <w14:ligatures w14:val="none"/>
        </w:rPr>
        <w:t xml:space="preserve">  </w:t>
      </w:r>
      <w:bookmarkStart w:id="0" w:name="bookmark991"/>
      <w:bookmarkStart w:id="1" w:name="bookmark992"/>
      <w:bookmarkStart w:id="2" w:name="bookmark993"/>
      <w:r w:rsidRPr="00F97998">
        <w:rPr>
          <w:rFonts w:ascii="Times New Roman" w:eastAsia="Times New Roman" w:hAnsi="Times New Roman" w:cs="Times New Roman"/>
          <w:b/>
          <w:iCs/>
          <w:color w:val="000000"/>
          <w:kern w:val="0"/>
          <w:szCs w:val="28"/>
          <w:u w:val="single"/>
          <w:lang w:eastAsia="en-GB"/>
          <w14:ligatures w14:val="none"/>
        </w:rPr>
        <w:t>ZAŁĄCZNIK 2 – POSTANOWIENIA SZCZEGÓŁOWE</w:t>
      </w:r>
      <w:bookmarkEnd w:id="0"/>
      <w:bookmarkEnd w:id="1"/>
      <w:bookmarkEnd w:id="2"/>
    </w:p>
    <w:p w14:paraId="2EAF10CA" w14:textId="77777777" w:rsidR="00F97998" w:rsidRPr="00F97998" w:rsidRDefault="00F97998" w:rsidP="00F97998">
      <w:pPr>
        <w:keepNext/>
        <w:keepLines/>
        <w:spacing w:before="200" w:after="200" w:line="240" w:lineRule="auto"/>
        <w:ind w:left="1797" w:hanging="1797"/>
        <w:jc w:val="both"/>
        <w:outlineLvl w:val="0"/>
        <w:rPr>
          <w:rFonts w:ascii="Times New Roman Bold" w:eastAsia="Times New Roman" w:hAnsi="Times New Roman Bold" w:cs="Times New Roman"/>
          <w:bCs/>
          <w:caps/>
          <w:kern w:val="0"/>
          <w:szCs w:val="28"/>
          <w:u w:val="single"/>
          <w14:ligatures w14:val="none"/>
        </w:rPr>
      </w:pPr>
      <w:bookmarkStart w:id="3" w:name="_Toc130557543"/>
      <w:bookmarkStart w:id="4" w:name="_Toc117591132"/>
      <w:bookmarkStart w:id="5" w:name="_Toc117674743"/>
      <w:bookmarkStart w:id="6" w:name="_Toc117696674"/>
      <w:bookmarkStart w:id="7" w:name="_Toc117699315"/>
      <w:bookmarkStart w:id="8" w:name="_Toc124769079"/>
      <w:bookmarkStart w:id="9" w:name="_Toc126757441"/>
    </w:p>
    <w:p w14:paraId="0D23D1DA" w14:textId="603C439B" w:rsidR="00F97998" w:rsidRPr="00F97998" w:rsidRDefault="00F97998" w:rsidP="00F97998">
      <w:pPr>
        <w:keepNext/>
        <w:keepLines/>
        <w:spacing w:before="200" w:after="200" w:line="240" w:lineRule="auto"/>
        <w:ind w:left="1797" w:hanging="1797"/>
        <w:jc w:val="both"/>
        <w:outlineLvl w:val="0"/>
        <w:rPr>
          <w:rFonts w:ascii="Times New Roman Bold" w:eastAsia="Times New Roman" w:hAnsi="Times New Roman Bold" w:cs="Times New Roman"/>
          <w:b/>
          <w:caps/>
          <w:kern w:val="0"/>
          <w:szCs w:val="28"/>
          <w:u w:val="single"/>
          <w14:ligatures w14:val="none"/>
        </w:rPr>
      </w:pPr>
      <w:r w:rsidRPr="00F97998">
        <w:rPr>
          <w:rFonts w:ascii="Times New Roman Bold" w:eastAsia="Times New Roman" w:hAnsi="Times New Roman Bold" w:cs="Times New Roman"/>
          <w:b/>
          <w:caps/>
          <w:kern w:val="0"/>
          <w:szCs w:val="28"/>
          <w:u w:val="single"/>
          <w14:ligatures w14:val="none"/>
        </w:rPr>
        <w:t>1. Umowa KONSORCJUM</w:t>
      </w:r>
      <w:r w:rsidR="00D85537">
        <w:rPr>
          <w:rFonts w:ascii="Times New Roman Bold" w:eastAsia="Times New Roman" w:hAnsi="Times New Roman Bold" w:cs="Times New Roman"/>
          <w:b/>
          <w:caps/>
          <w:kern w:val="0"/>
          <w:szCs w:val="28"/>
          <w:u w:val="single"/>
          <w14:ligatures w14:val="none"/>
        </w:rPr>
        <w:t xml:space="preserve"> </w:t>
      </w:r>
      <w:r w:rsidR="005305E0">
        <w:t>(</w:t>
      </w:r>
      <w:r w:rsidR="005305E0" w:rsidRPr="00364FC3">
        <w:t>—</w:t>
      </w:r>
      <w:r w:rsidR="005305E0">
        <w:t xml:space="preserve"> </w:t>
      </w:r>
      <w:r w:rsidR="005305E0" w:rsidRPr="00F97998">
        <w:rPr>
          <w:rFonts w:ascii="Times New Roman Bold" w:eastAsia="Times New Roman" w:hAnsi="Times New Roman Bold" w:cs="Times New Roman"/>
          <w:b/>
          <w:caps/>
          <w:kern w:val="0"/>
          <w:szCs w:val="28"/>
          <w:u w:val="single"/>
          <w14:ligatures w14:val="none"/>
        </w:rPr>
        <w:t>art</w:t>
      </w:r>
      <w:r w:rsidR="005305E0" w:rsidRPr="00AC5CB2">
        <w:rPr>
          <w:rFonts w:ascii="Times New Roman" w:hAnsi="Times New Roman" w:cs="Times New Roman"/>
          <w:b/>
          <w:bCs/>
        </w:rPr>
        <w:t>. 7)</w:t>
      </w:r>
    </w:p>
    <w:p w14:paraId="32366213" w14:textId="77777777" w:rsidR="00F97998" w:rsidRPr="00F97998" w:rsidRDefault="00F97998" w:rsidP="00AC5CB2">
      <w:pPr>
        <w:widowControl w:val="0"/>
        <w:spacing w:after="0" w:line="240" w:lineRule="auto"/>
        <w:jc w:val="both"/>
        <w:rPr>
          <w:rFonts w:ascii="Times New Roman" w:eastAsia="Times New Roman" w:hAnsi="Times New Roman" w:cs="Times New Roman"/>
          <w:color w:val="000000"/>
          <w:kern w:val="0"/>
          <w14:ligatures w14:val="none"/>
        </w:rPr>
      </w:pPr>
      <w:r w:rsidRPr="00F97998">
        <w:rPr>
          <w:rFonts w:ascii="Times New Roman" w:eastAsia="Times New Roman" w:hAnsi="Times New Roman" w:cs="Times New Roman"/>
          <w:color w:val="000000"/>
          <w:kern w:val="0"/>
          <w14:ligatures w14:val="none"/>
        </w:rPr>
        <w:t>Jeżeli zgodnie z Arkuszem danych wymagana jest umowa konsorcjum regulująca  wewnętrzne zasady dotyczące współpracy, koordynator musi potwierdzić agencji narodowej jej zawarcie najpóźniej przed wypłatą pierwszej płatności zaliczkowej.</w:t>
      </w:r>
    </w:p>
    <w:p w14:paraId="6B5D507C" w14:textId="77777777" w:rsidR="00F97998" w:rsidRPr="00F97998" w:rsidRDefault="00F97998" w:rsidP="00F97998">
      <w:pPr>
        <w:widowControl w:val="0"/>
        <w:spacing w:after="0" w:line="240" w:lineRule="auto"/>
        <w:rPr>
          <w:rFonts w:ascii="Times New Roman" w:eastAsia="Times New Roman" w:hAnsi="Times New Roman" w:cs="Times New Roman"/>
          <w:color w:val="000000"/>
          <w:kern w:val="0"/>
          <w14:ligatures w14:val="none"/>
        </w:rPr>
      </w:pPr>
    </w:p>
    <w:p w14:paraId="75E5A03A" w14:textId="77777777" w:rsidR="00F97998" w:rsidRPr="00F97998" w:rsidRDefault="00F97998" w:rsidP="00F97998">
      <w:pPr>
        <w:keepNext/>
        <w:keepLines/>
        <w:spacing w:before="200" w:after="200" w:line="240" w:lineRule="auto"/>
        <w:ind w:left="1797" w:hanging="1797"/>
        <w:jc w:val="both"/>
        <w:outlineLvl w:val="0"/>
        <w:rPr>
          <w:rFonts w:ascii="Times New Roman Bold" w:eastAsia="Times New Roman" w:hAnsi="Times New Roman Bold" w:cs="Times New Roman"/>
          <w:b/>
          <w:caps/>
          <w:kern w:val="0"/>
          <w:szCs w:val="28"/>
          <w:u w:val="single"/>
          <w14:ligatures w14:val="none"/>
        </w:rPr>
      </w:pPr>
      <w:r w:rsidRPr="00F97998">
        <w:rPr>
          <w:rFonts w:ascii="Times New Roman Bold" w:eastAsia="Times New Roman" w:hAnsi="Times New Roman Bold" w:cs="Times New Roman"/>
          <w:b/>
          <w:caps/>
          <w:kern w:val="0"/>
          <w:szCs w:val="28"/>
          <w:u w:val="single"/>
          <w14:ligatures w14:val="none"/>
        </w:rPr>
        <w:t>2. PODWYKONAWSTWO (— art. 9.3)</w:t>
      </w:r>
      <w:bookmarkEnd w:id="3"/>
    </w:p>
    <w:p w14:paraId="0540C297" w14:textId="77777777" w:rsidR="00F97998" w:rsidRPr="00F97998" w:rsidRDefault="00F97998" w:rsidP="00AC5CB2">
      <w:pPr>
        <w:widowControl w:val="0"/>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Podwykonawstwo usług jest dozwolone, o ile nie obejmuje ono działalności podstawowej, od której bezpośrednio zależy osiągnięcie celów projektu.</w:t>
      </w:r>
    </w:p>
    <w:p w14:paraId="2075D587" w14:textId="77777777" w:rsidR="00F97998" w:rsidRPr="00F97998" w:rsidRDefault="00F97998" w:rsidP="00AC5CB2">
      <w:pPr>
        <w:widowControl w:val="0"/>
        <w:spacing w:after="0" w:line="240" w:lineRule="auto"/>
        <w:jc w:val="both"/>
        <w:rPr>
          <w:rFonts w:ascii="Times New Roman" w:eastAsia="Times New Roman" w:hAnsi="Times New Roman" w:cs="Times New Roman"/>
          <w:color w:val="000000"/>
          <w:kern w:val="0"/>
          <w:lang w:bidi="en-US"/>
          <w14:ligatures w14:val="none"/>
        </w:rPr>
      </w:pPr>
    </w:p>
    <w:p w14:paraId="638D5822" w14:textId="77777777" w:rsidR="00F97998" w:rsidRPr="00F97998" w:rsidRDefault="00F97998" w:rsidP="00F97998">
      <w:pPr>
        <w:keepNext/>
        <w:keepLines/>
        <w:spacing w:before="200" w:after="200" w:line="240" w:lineRule="auto"/>
        <w:ind w:left="1797" w:hanging="1797"/>
        <w:jc w:val="both"/>
        <w:outlineLvl w:val="0"/>
        <w:rPr>
          <w:rFonts w:ascii="Times New Roman" w:eastAsia="Times New Roman" w:hAnsi="Times New Roman" w:cs="Times New Roman"/>
          <w:b/>
          <w:caps/>
          <w:color w:val="000000"/>
          <w:kern w:val="0"/>
          <w:u w:val="single"/>
          <w14:ligatures w14:val="none"/>
        </w:rPr>
      </w:pPr>
      <w:bookmarkStart w:id="10" w:name="_Toc130557544"/>
      <w:r w:rsidRPr="00F97998">
        <w:rPr>
          <w:rFonts w:ascii="Times New Roman" w:eastAsia="Times New Roman" w:hAnsi="Times New Roman" w:cs="Times New Roman"/>
          <w:b/>
          <w:caps/>
          <w:color w:val="000000"/>
          <w:kern w:val="0"/>
          <w:u w:val="single"/>
          <w14:ligatures w14:val="none"/>
        </w:rPr>
        <w:t>3. Ochrona danych (— art. 15)</w:t>
      </w:r>
      <w:bookmarkEnd w:id="4"/>
      <w:bookmarkEnd w:id="5"/>
      <w:bookmarkEnd w:id="6"/>
      <w:bookmarkEnd w:id="7"/>
      <w:bookmarkEnd w:id="8"/>
      <w:bookmarkEnd w:id="9"/>
      <w:bookmarkEnd w:id="10"/>
    </w:p>
    <w:p w14:paraId="407B041E" w14:textId="77777777" w:rsidR="00F97998" w:rsidRPr="00F97998" w:rsidRDefault="00F97998" w:rsidP="00F97998">
      <w:pPr>
        <w:keepNext/>
        <w:keepLines/>
        <w:spacing w:before="200" w:after="200" w:line="240" w:lineRule="auto"/>
        <w:ind w:left="567" w:hanging="567"/>
        <w:jc w:val="both"/>
        <w:outlineLvl w:val="1"/>
        <w:rPr>
          <w:rFonts w:ascii="Times New Roman" w:eastAsia="Times New Roman" w:hAnsi="Times New Roman" w:cs="Times New Roman"/>
          <w:b/>
          <w:bCs/>
          <w:smallCaps/>
          <w:color w:val="000000"/>
          <w:kern w:val="0"/>
          <w:u w:val="single"/>
          <w:lang w:bidi="en-US"/>
          <w14:ligatures w14:val="none"/>
        </w:rPr>
      </w:pPr>
      <w:bookmarkStart w:id="11" w:name="_Toc117699316"/>
      <w:bookmarkStart w:id="12" w:name="_Toc124769080"/>
      <w:bookmarkStart w:id="13" w:name="_Toc126757442"/>
      <w:bookmarkStart w:id="14" w:name="_Toc130557545"/>
      <w:r w:rsidRPr="00F97998">
        <w:rPr>
          <w:rFonts w:ascii="Times New Roman" w:eastAsia="Times New Roman" w:hAnsi="Times New Roman" w:cs="Times New Roman"/>
          <w:b/>
          <w:smallCaps/>
          <w:color w:val="000000"/>
          <w:kern w:val="0"/>
          <w:u w:val="single"/>
          <w:lang w:bidi="en-US"/>
          <w14:ligatures w14:val="none"/>
        </w:rPr>
        <w:t xml:space="preserve">3.1 </w:t>
      </w:r>
      <w:bookmarkEnd w:id="11"/>
      <w:bookmarkEnd w:id="12"/>
      <w:bookmarkEnd w:id="13"/>
      <w:bookmarkEnd w:id="14"/>
      <w:r w:rsidRPr="00F97998">
        <w:rPr>
          <w:rFonts w:ascii="Times New Roman" w:eastAsia="Times New Roman" w:hAnsi="Times New Roman" w:cs="Times New Roman"/>
          <w:b/>
          <w:bCs/>
          <w:smallCaps/>
          <w:color w:val="000000"/>
          <w:kern w:val="0"/>
          <w:u w:val="single"/>
          <w:shd w:val="clear" w:color="auto" w:fill="FFFFFF"/>
          <w:lang w:bidi="en-US"/>
          <w14:ligatures w14:val="none"/>
        </w:rPr>
        <w:t>Sprawozdawczość w zakresie wypełniania obowiązków dotyczących ochrony danych</w:t>
      </w:r>
    </w:p>
    <w:p w14:paraId="4A59BEBA" w14:textId="77777777" w:rsidR="00F97998" w:rsidRPr="00F97998" w:rsidRDefault="00F97998" w:rsidP="00F97998">
      <w:pPr>
        <w:widowControl w:val="0"/>
        <w:suppressAutoHyphens/>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shd w:val="clear" w:color="auto" w:fill="FFFFFF"/>
          <w:lang w:bidi="en-US"/>
          <w14:ligatures w14:val="none"/>
        </w:rPr>
        <w:t>Beneficjenci zgłoszą w sprawozdaniu końcowym środki przedsięwzięte w celu zapewnienia zgodności swoich procesów przetwarzania danych z rozporządzeniem 2018/1725 zgodnie z obowiązkami określonymi w art. 15 przynajmniej w zakresie następujących tematów: bezpieczeństwo przetwarzania danych, poufność przetwarzania danych, pomoc administratorowi danych, retencja danych, wkład w audyty, w tym inspekcje, prowadzenie rejestru kategorii czynności przetwarzania dokonywanych w imieniu administratora danych. </w:t>
      </w:r>
    </w:p>
    <w:p w14:paraId="6FF6B883" w14:textId="77777777" w:rsidR="00F97998" w:rsidRPr="00F97998" w:rsidRDefault="00F97998" w:rsidP="00F97998">
      <w:pPr>
        <w:keepNext/>
        <w:keepLines/>
        <w:spacing w:after="200" w:line="240" w:lineRule="auto"/>
        <w:jc w:val="both"/>
        <w:outlineLvl w:val="0"/>
        <w:rPr>
          <w:rFonts w:ascii="Times New Roman Bold" w:eastAsia="Times New Roman" w:hAnsi="Times New Roman Bold" w:cs="Times New Roman"/>
          <w:b/>
          <w:bCs/>
          <w:caps/>
          <w:kern w:val="0"/>
          <w:szCs w:val="28"/>
          <w:u w:val="single"/>
          <w14:ligatures w14:val="none"/>
        </w:rPr>
      </w:pPr>
      <w:bookmarkStart w:id="15" w:name="bookmark1259"/>
      <w:bookmarkStart w:id="16" w:name="bookmark1260"/>
      <w:bookmarkStart w:id="17" w:name="bookmark1261"/>
      <w:bookmarkStart w:id="18" w:name="bookmark1262"/>
      <w:bookmarkStart w:id="19" w:name="bookmark1263"/>
      <w:bookmarkStart w:id="20" w:name="bookmark1264"/>
      <w:bookmarkStart w:id="21" w:name="bookmark1265"/>
      <w:bookmarkStart w:id="22" w:name="bookmark1266"/>
      <w:bookmarkStart w:id="23" w:name="bookmark1267"/>
      <w:bookmarkStart w:id="24" w:name="bookmark1271"/>
      <w:bookmarkStart w:id="25" w:name="bookmark1272"/>
      <w:bookmarkStart w:id="26" w:name="_Toc124769082"/>
      <w:bookmarkStart w:id="27" w:name="_Toc126757444"/>
      <w:bookmarkStart w:id="28" w:name="_Toc130557546"/>
      <w:bookmarkEnd w:id="15"/>
      <w:bookmarkEnd w:id="16"/>
      <w:bookmarkEnd w:id="17"/>
      <w:bookmarkEnd w:id="18"/>
      <w:bookmarkEnd w:id="19"/>
      <w:bookmarkEnd w:id="20"/>
      <w:bookmarkEnd w:id="21"/>
      <w:bookmarkEnd w:id="22"/>
      <w:bookmarkEnd w:id="23"/>
      <w:bookmarkEnd w:id="24"/>
      <w:bookmarkEnd w:id="25"/>
      <w:r w:rsidRPr="00F97998">
        <w:rPr>
          <w:rFonts w:ascii="Times New Roman Bold" w:eastAsia="Times New Roman" w:hAnsi="Times New Roman Bold" w:cs="Times New Roman"/>
          <w:b/>
          <w:bCs/>
          <w:caps/>
          <w:kern w:val="0"/>
          <w:szCs w:val="28"/>
          <w:u w:val="single"/>
          <w14:ligatures w14:val="none"/>
        </w:rPr>
        <w:t xml:space="preserve">4. </w:t>
      </w:r>
      <w:bookmarkEnd w:id="26"/>
      <w:bookmarkEnd w:id="27"/>
      <w:r w:rsidRPr="00F97998">
        <w:rPr>
          <w:rFonts w:ascii="Times New Roman Bold" w:eastAsia="Times New Roman" w:hAnsi="Times New Roman Bold" w:cs="Times New Roman"/>
          <w:b/>
          <w:bCs/>
          <w:caps/>
          <w:kern w:val="0"/>
          <w:szCs w:val="28"/>
          <w:u w:val="single"/>
          <w14:ligatures w14:val="none"/>
        </w:rPr>
        <w:t>PRAWA WŁASNOŚCI INTELEKTUALNEJ – PRAWA DOSTĘPU DO ISTNIEJĄCEJ WIEDZY I WYNIKÓW ORAZ DO KORZYSTANIA Z NICH</w:t>
      </w:r>
      <w:r w:rsidRPr="00F97998">
        <w:rPr>
          <w:rFonts w:ascii="Times New Roman Bold" w:eastAsia="Times New Roman" w:hAnsi="Times New Roman Bold" w:cs="Times New Roman"/>
          <w:b/>
          <w:bCs/>
          <w:caps/>
          <w:kern w:val="0"/>
          <w:szCs w:val="28"/>
          <w:u w:val="single"/>
          <w14:ligatures w14:val="none"/>
        </w:rPr>
        <w:br/>
        <w:t>(— ART. 16)</w:t>
      </w:r>
      <w:bookmarkEnd w:id="28"/>
    </w:p>
    <w:p w14:paraId="67117CB6" w14:textId="77777777" w:rsidR="00F97998" w:rsidRPr="00F97998" w:rsidRDefault="00F97998" w:rsidP="00F97998">
      <w:pPr>
        <w:keepNext/>
        <w:keepLines/>
        <w:spacing w:before="200" w:after="200" w:line="240" w:lineRule="auto"/>
        <w:ind w:left="1622" w:hanging="1622"/>
        <w:jc w:val="both"/>
        <w:outlineLvl w:val="1"/>
        <w:rPr>
          <w:rFonts w:ascii="Times New Roman Bold" w:eastAsia="Times New Roman" w:hAnsi="Times New Roman Bold" w:cs="Times New Roman"/>
          <w:b/>
          <w:bCs/>
          <w:smallCaps/>
          <w:kern w:val="0"/>
          <w:szCs w:val="26"/>
          <w:u w:val="single"/>
          <w:lang w:bidi="en-US"/>
          <w14:ligatures w14:val="none"/>
        </w:rPr>
      </w:pPr>
      <w:bookmarkStart w:id="29" w:name="_Toc117674745"/>
      <w:bookmarkStart w:id="30" w:name="_Toc117696676"/>
      <w:bookmarkStart w:id="31" w:name="_Toc124769083"/>
      <w:bookmarkStart w:id="32" w:name="_Toc126757445"/>
      <w:bookmarkStart w:id="33" w:name="_Toc130557547"/>
      <w:r w:rsidRPr="00F97998">
        <w:rPr>
          <w:rFonts w:ascii="Times New Roman Bold" w:eastAsia="Times New Roman" w:hAnsi="Times New Roman Bold" w:cs="Times New Roman"/>
          <w:b/>
          <w:smallCaps/>
          <w:kern w:val="0"/>
          <w:szCs w:val="26"/>
          <w:u w:val="single"/>
          <w:lang w:bidi="en-US"/>
          <w14:ligatures w14:val="none"/>
        </w:rPr>
        <w:t>4.1 Wykaz wyjściowej własności intelektualnej</w:t>
      </w:r>
      <w:bookmarkEnd w:id="29"/>
      <w:bookmarkEnd w:id="30"/>
      <w:bookmarkEnd w:id="31"/>
      <w:bookmarkEnd w:id="32"/>
      <w:bookmarkEnd w:id="33"/>
      <w:r w:rsidRPr="00F97998">
        <w:rPr>
          <w:rFonts w:ascii="Times New Roman Bold" w:eastAsia="Times New Roman" w:hAnsi="Times New Roman Bold" w:cs="Times New Roman"/>
          <w:b/>
          <w:smallCaps/>
          <w:kern w:val="0"/>
          <w:szCs w:val="26"/>
          <w:u w:val="single"/>
          <w:lang w:bidi="en-US"/>
          <w14:ligatures w14:val="none"/>
        </w:rPr>
        <w:t xml:space="preserve"> </w:t>
      </w:r>
    </w:p>
    <w:p w14:paraId="24EA4D87" w14:textId="77777777" w:rsidR="00F97998" w:rsidRPr="00F97998" w:rsidRDefault="00F97998" w:rsidP="00F97998">
      <w:pPr>
        <w:widowControl w:val="0"/>
        <w:suppressAutoHyphens/>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W przypadku praw własności przemysłowej i intelektualnej (w tym praw osób trzecich) istniejących przed zawarciem umowy, beneficjenci muszą sporządzić wykaz tych wcześniej istniejących praw własności przemysłowej i intelektualnej, określając właścicieli praw.</w:t>
      </w:r>
    </w:p>
    <w:p w14:paraId="4BACEDBD" w14:textId="3A5EE8C7" w:rsidR="00F97998" w:rsidRPr="00F97998" w:rsidRDefault="00F97998" w:rsidP="00F97998">
      <w:pPr>
        <w:widowControl w:val="0"/>
        <w:suppressAutoHyphens/>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Koordynator musi przedstawić ten wykaz organowi udzielającemu dotacji przed rozpoczęciem </w:t>
      </w:r>
      <w:r w:rsidR="599B055B" w:rsidRPr="0ADCE88D">
        <w:rPr>
          <w:rFonts w:ascii="Times New Roman" w:eastAsia="Times New Roman" w:hAnsi="Times New Roman" w:cs="Times New Roman"/>
          <w:color w:val="000000" w:themeColor="text1"/>
          <w:lang w:bidi="en-US"/>
        </w:rPr>
        <w:t>projektu</w:t>
      </w:r>
      <w:r w:rsidRPr="0ADCE88D">
        <w:rPr>
          <w:rFonts w:ascii="Times New Roman" w:eastAsia="Times New Roman" w:hAnsi="Times New Roman" w:cs="Times New Roman"/>
          <w:color w:val="000000" w:themeColor="text1"/>
          <w:lang w:bidi="en-US"/>
        </w:rPr>
        <w:t>.</w:t>
      </w:r>
    </w:p>
    <w:p w14:paraId="44294041" w14:textId="77777777" w:rsidR="00F97998" w:rsidRPr="00F97998" w:rsidRDefault="00F97998" w:rsidP="00F97998">
      <w:pPr>
        <w:keepNext/>
        <w:keepLines/>
        <w:spacing w:before="200" w:after="200" w:line="240" w:lineRule="auto"/>
        <w:ind w:left="1622" w:hanging="1622"/>
        <w:jc w:val="both"/>
        <w:outlineLvl w:val="1"/>
        <w:rPr>
          <w:rFonts w:ascii="Times New Roman Bold" w:eastAsia="Times New Roman" w:hAnsi="Times New Roman Bold" w:cs="Times New Roman"/>
          <w:b/>
          <w:bCs/>
          <w:smallCaps/>
          <w:kern w:val="0"/>
          <w:szCs w:val="26"/>
          <w:u w:val="single"/>
          <w:lang w:bidi="en-US"/>
          <w14:ligatures w14:val="none"/>
        </w:rPr>
      </w:pPr>
      <w:bookmarkStart w:id="34" w:name="_Toc117674747"/>
      <w:bookmarkStart w:id="35" w:name="_Toc117696678"/>
      <w:bookmarkStart w:id="36" w:name="_Toc117699321"/>
      <w:bookmarkStart w:id="37" w:name="_Toc124769084"/>
      <w:bookmarkStart w:id="38" w:name="_Toc126757446"/>
      <w:bookmarkStart w:id="39" w:name="_Toc130557548"/>
      <w:r w:rsidRPr="00F97998">
        <w:rPr>
          <w:rFonts w:ascii="Times New Roman Bold" w:eastAsia="Times New Roman" w:hAnsi="Times New Roman Bold" w:cs="Times New Roman"/>
          <w:b/>
          <w:smallCaps/>
          <w:kern w:val="0"/>
          <w:szCs w:val="26"/>
          <w:u w:val="single"/>
          <w:lang w:bidi="en-US"/>
          <w14:ligatures w14:val="none"/>
        </w:rPr>
        <w:t>4.2 Materiały edukacyjne</w:t>
      </w:r>
      <w:bookmarkEnd w:id="34"/>
      <w:bookmarkEnd w:id="35"/>
      <w:bookmarkEnd w:id="36"/>
      <w:bookmarkEnd w:id="37"/>
      <w:bookmarkEnd w:id="38"/>
      <w:bookmarkEnd w:id="39"/>
    </w:p>
    <w:p w14:paraId="7D92DA39" w14:textId="6614F6E7" w:rsidR="00F97998" w:rsidRPr="00F97998" w:rsidRDefault="00F97998" w:rsidP="00F97998">
      <w:pPr>
        <w:widowControl w:val="0"/>
        <w:suppressAutoHyphens/>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Jeżeli beneficjenci produkują materiały edukacyjne w ramach projektu, materiały takie </w:t>
      </w:r>
      <w:r w:rsidR="00F80C3E">
        <w:rPr>
          <w:rFonts w:ascii="Times New Roman" w:eastAsia="Times New Roman" w:hAnsi="Times New Roman" w:cs="Times New Roman"/>
          <w:color w:val="000000"/>
          <w:kern w:val="0"/>
          <w:lang w:bidi="en-US"/>
          <w14:ligatures w14:val="none"/>
        </w:rPr>
        <w:t>musza być udostępniane</w:t>
      </w:r>
      <w:r w:rsidRPr="00F97998">
        <w:rPr>
          <w:rFonts w:ascii="Times New Roman" w:eastAsia="Times New Roman" w:hAnsi="Times New Roman" w:cs="Times New Roman"/>
          <w:color w:val="000000"/>
          <w:kern w:val="0"/>
          <w:lang w:bidi="en-US"/>
          <w14:ligatures w14:val="none"/>
        </w:rPr>
        <w:t xml:space="preserve"> </w:t>
      </w:r>
      <w:r w:rsidRPr="0ADCE88D">
        <w:rPr>
          <w:rFonts w:ascii="Times New Roman" w:eastAsia="Times New Roman" w:hAnsi="Times New Roman" w:cs="Times New Roman"/>
          <w:color w:val="000000" w:themeColor="text1"/>
          <w:lang w:bidi="en-US"/>
        </w:rPr>
        <w:t xml:space="preserve"> udostępniać za pośrednictwem Internetu, bezpłatnie oraz na licencjach </w:t>
      </w:r>
      <w:r w:rsidRPr="0ADCE88D">
        <w:rPr>
          <w:rFonts w:ascii="Times New Roman" w:eastAsia="Times New Roman" w:hAnsi="Times New Roman" w:cs="Times New Roman"/>
          <w:color w:val="000000" w:themeColor="text1"/>
          <w:lang w:bidi="en-US"/>
        </w:rPr>
        <w:lastRenderedPageBreak/>
        <w:t>otwartych</w:t>
      </w:r>
      <w:r w:rsidRPr="00F97998">
        <w:rPr>
          <w:rFonts w:ascii="Times New Roman" w:eastAsia="Times New Roman" w:hAnsi="Times New Roman" w:cs="Times New Roman"/>
          <w:color w:val="000000"/>
          <w:kern w:val="0"/>
          <w:vertAlign w:val="superscript"/>
          <w:lang w:bidi="en-US"/>
          <w14:ligatures w14:val="none"/>
        </w:rPr>
        <w:footnoteReference w:id="1"/>
      </w:r>
      <w:r w:rsidRPr="00F97998">
        <w:rPr>
          <w:rFonts w:ascii="Times New Roman" w:eastAsia="Times New Roman" w:hAnsi="Times New Roman" w:cs="Times New Roman"/>
          <w:color w:val="000000"/>
          <w:kern w:val="0"/>
          <w:lang w:bidi="en-US"/>
          <w14:ligatures w14:val="none"/>
        </w:rPr>
        <w:t>. Beneficjenci muszą zapewnić funkcjonowanie i aktualność wykorzystywanego adresu strony internetowej. Jeżeli web hosting nie jest już prowadzony, beneficjenci muszą usunąć stronę internetową z systemu rejestru organizacji, by uniknąć ryzyka przejęcia domeny przez osoby trzecie i przekierowania do innych stron internetowych. </w:t>
      </w:r>
    </w:p>
    <w:p w14:paraId="05CAAA08" w14:textId="77777777" w:rsidR="00F97998" w:rsidRPr="00F97998" w:rsidRDefault="00F97998" w:rsidP="00F97998">
      <w:pPr>
        <w:keepNext/>
        <w:keepLines/>
        <w:spacing w:after="200" w:line="240" w:lineRule="auto"/>
        <w:ind w:left="426" w:hanging="426"/>
        <w:jc w:val="both"/>
        <w:outlineLvl w:val="0"/>
        <w:rPr>
          <w:rFonts w:ascii="Times New Roman Bold" w:eastAsia="Times New Roman" w:hAnsi="Times New Roman Bold" w:cs="Times New Roman"/>
          <w:b/>
          <w:bCs/>
          <w:caps/>
          <w:kern w:val="0"/>
          <w:szCs w:val="28"/>
          <w:u w:val="single"/>
          <w14:ligatures w14:val="none"/>
        </w:rPr>
      </w:pPr>
      <w:bookmarkStart w:id="40" w:name="_Toc117591134"/>
      <w:bookmarkStart w:id="41" w:name="_Toc117674748"/>
      <w:bookmarkStart w:id="42" w:name="_Toc117696679"/>
      <w:bookmarkStart w:id="43" w:name="_Toc117699322"/>
      <w:bookmarkStart w:id="44" w:name="_Toc124769085"/>
      <w:bookmarkStart w:id="45" w:name="_Toc126757447"/>
      <w:bookmarkStart w:id="46" w:name="_Toc130557549"/>
      <w:r w:rsidRPr="00F97998">
        <w:rPr>
          <w:rFonts w:ascii="Times New Roman Bold" w:eastAsia="Times New Roman" w:hAnsi="Times New Roman Bold" w:cs="Times New Roman"/>
          <w:b/>
          <w:bCs/>
          <w:caps/>
          <w:kern w:val="0"/>
          <w:szCs w:val="28"/>
          <w:u w:val="single"/>
          <w14:ligatures w14:val="none"/>
        </w:rPr>
        <w:t>5. Komunikacja, rozpowszechnianie informacji i widoczność</w:t>
      </w:r>
      <w:r w:rsidRPr="00F97998">
        <w:rPr>
          <w:rFonts w:ascii="Times New Roman Bold" w:eastAsia="Times New Roman" w:hAnsi="Times New Roman Bold" w:cs="Times New Roman"/>
          <w:b/>
          <w:bCs/>
          <w:caps/>
          <w:kern w:val="0"/>
          <w:szCs w:val="28"/>
          <w:u w:val="single"/>
          <w14:ligatures w14:val="none"/>
        </w:rPr>
        <w:br/>
        <w:t>(—art. 17.4)</w:t>
      </w:r>
      <w:bookmarkEnd w:id="40"/>
      <w:bookmarkEnd w:id="41"/>
      <w:bookmarkEnd w:id="42"/>
      <w:bookmarkEnd w:id="43"/>
      <w:bookmarkEnd w:id="44"/>
      <w:bookmarkEnd w:id="45"/>
      <w:bookmarkEnd w:id="46"/>
    </w:p>
    <w:p w14:paraId="4AE9A8FB" w14:textId="77777777" w:rsidR="00F97998" w:rsidRPr="00F97998" w:rsidRDefault="00F97998" w:rsidP="00F97998">
      <w:pPr>
        <w:widowControl w:val="0"/>
        <w:suppressAutoHyphens/>
        <w:spacing w:after="200" w:line="276" w:lineRule="auto"/>
        <w:jc w:val="both"/>
        <w:rPr>
          <w:rFonts w:ascii="Times New Roman" w:eastAsia="Calibri"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Beneficjenci informują o otrzymaniu wsparcia w ramach programu Erasmus+ we wszelkiej korespondencji i materiałach promocyjnych, również na stronach internetowych i w mediach społecznościowych.</w:t>
      </w:r>
    </w:p>
    <w:p w14:paraId="0104883E" w14:textId="77777777" w:rsidR="00F97998" w:rsidRPr="00F97998" w:rsidRDefault="00F97998" w:rsidP="00F97998">
      <w:pPr>
        <w:widowControl w:val="0"/>
        <w:spacing w:after="0" w:line="240" w:lineRule="auto"/>
        <w:rPr>
          <w:rFonts w:ascii="Times New Roman" w:eastAsia="Times New Roman" w:hAnsi="Times New Roman" w:cs="Times New Roman"/>
          <w:color w:val="0088CC"/>
          <w:kern w:val="0"/>
          <w:u w:val="single"/>
          <w:lang w:bidi="en-US"/>
          <w14:ligatures w14:val="none"/>
        </w:rPr>
      </w:pPr>
      <w:r w:rsidRPr="00F97998">
        <w:rPr>
          <w:rFonts w:ascii="Times New Roman" w:eastAsia="Times New Roman" w:hAnsi="Times New Roman" w:cs="Times New Roman"/>
          <w:color w:val="000000"/>
          <w:kern w:val="0"/>
          <w:lang w:bidi="en-US"/>
          <w14:ligatures w14:val="none"/>
        </w:rPr>
        <w:t xml:space="preserve">Wytyczne dla beneficjenta i osób trzecich są dostępne pod adresem: </w:t>
      </w:r>
    </w:p>
    <w:p w14:paraId="25EB6AF2" w14:textId="77777777" w:rsidR="00F97998" w:rsidRPr="00F97998" w:rsidRDefault="00F97998" w:rsidP="00F97998">
      <w:pPr>
        <w:widowControl w:val="0"/>
        <w:spacing w:after="0" w:line="240" w:lineRule="auto"/>
        <w:jc w:val="both"/>
        <w:rPr>
          <w:rFonts w:ascii="Times New Roman" w:eastAsia="Times New Roman" w:hAnsi="Times New Roman" w:cs="Times New Roman"/>
          <w:color w:val="0070C0"/>
          <w:kern w:val="0"/>
          <w:lang w:val="it-IT" w:bidi="en-US"/>
          <w14:ligatures w14:val="none"/>
        </w:rPr>
      </w:pPr>
      <w:hyperlink r:id="rId7" w:history="1">
        <w:r w:rsidRPr="00F97998">
          <w:rPr>
            <w:rFonts w:ascii="Times New Roman" w:eastAsia="Times New Roman" w:hAnsi="Times New Roman" w:cs="Times New Roman"/>
            <w:color w:val="0070C0"/>
            <w:kern w:val="0"/>
            <w:u w:val="single"/>
            <w:lang w:val="it-IT" w:bidi="en-US"/>
            <w14:ligatures w14:val="none"/>
          </w:rPr>
          <w:t>https://commission.europa.eu/funding-tenders/managing-your-project/communicating-and-raising-eu-visibility_en</w:t>
        </w:r>
      </w:hyperlink>
      <w:r w:rsidRPr="00F97998">
        <w:rPr>
          <w:rFonts w:ascii="Times New Roman" w:eastAsia="Times New Roman" w:hAnsi="Times New Roman" w:cs="Times New Roman"/>
          <w:color w:val="0070C0"/>
          <w:kern w:val="0"/>
          <w:lang w:val="it-IT" w:bidi="en-US"/>
          <w14:ligatures w14:val="none"/>
        </w:rPr>
        <w:t xml:space="preserve"> </w:t>
      </w:r>
    </w:p>
    <w:p w14:paraId="53729723" w14:textId="4D50E93D" w:rsidR="00F97998" w:rsidRPr="00F97998" w:rsidRDefault="00F97998" w:rsidP="00F97998">
      <w:pPr>
        <w:keepNext/>
        <w:keepLines/>
        <w:spacing w:before="200" w:after="200" w:line="240" w:lineRule="auto"/>
        <w:ind w:left="1622" w:hanging="1622"/>
        <w:jc w:val="both"/>
        <w:outlineLvl w:val="1"/>
        <w:rPr>
          <w:rFonts w:ascii="Times New Roman Bold" w:eastAsia="Times New Roman" w:hAnsi="Times New Roman Bold" w:cs="Times New Roman"/>
          <w:b/>
          <w:bCs/>
          <w:smallCaps/>
          <w:kern w:val="0"/>
          <w:szCs w:val="26"/>
          <w:u w:val="single"/>
          <w:lang w:bidi="en-US"/>
          <w14:ligatures w14:val="none"/>
        </w:rPr>
      </w:pPr>
      <w:bookmarkStart w:id="47" w:name="_Toc117674749"/>
      <w:bookmarkStart w:id="48" w:name="_Toc117696680"/>
      <w:bookmarkStart w:id="49" w:name="_Toc117699323"/>
      <w:bookmarkStart w:id="50" w:name="_Toc124769086"/>
      <w:bookmarkStart w:id="51" w:name="_Toc126757448"/>
      <w:bookmarkStart w:id="52" w:name="_Toc130557550"/>
      <w:r w:rsidRPr="00F97998">
        <w:rPr>
          <w:rFonts w:ascii="Times New Roman Bold" w:eastAsia="Times New Roman" w:hAnsi="Times New Roman Bold" w:cs="Times New Roman"/>
          <w:b/>
          <w:smallCaps/>
          <w:kern w:val="0"/>
          <w:szCs w:val="26"/>
          <w:u w:val="single"/>
          <w:lang w:bidi="en-US"/>
          <w14:ligatures w14:val="none"/>
        </w:rPr>
        <w:t>5.1 Platforma Rezultatów Programu Erasmus+</w:t>
      </w:r>
      <w:bookmarkEnd w:id="47"/>
      <w:bookmarkEnd w:id="48"/>
      <w:bookmarkEnd w:id="49"/>
      <w:bookmarkEnd w:id="50"/>
      <w:bookmarkEnd w:id="51"/>
      <w:bookmarkEnd w:id="52"/>
    </w:p>
    <w:p w14:paraId="6E1CFB28" w14:textId="77777777" w:rsidR="00F97998" w:rsidRPr="00F97998" w:rsidRDefault="00F97998" w:rsidP="00F97998">
      <w:pPr>
        <w:widowControl w:val="0"/>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Koordynator musi udostępnić wyniki projektu na Platformie Rezultatów Programu Erasmus+ (</w:t>
      </w:r>
      <w:hyperlink r:id="rId8" w:history="1">
        <w:r w:rsidRPr="00F97998">
          <w:rPr>
            <w:rFonts w:ascii="Times New Roman" w:eastAsia="Times New Roman" w:hAnsi="Times New Roman" w:cs="Times New Roman"/>
            <w:color w:val="0088CC"/>
            <w:kern w:val="0"/>
            <w:u w:val="single"/>
            <w:lang w:bidi="en-US"/>
            <w14:ligatures w14:val="none"/>
          </w:rPr>
          <w:t>https://ec.europa.eu/programmes/erasmus-plus/projects</w:t>
        </w:r>
      </w:hyperlink>
      <w:r w:rsidRPr="00F97998">
        <w:rPr>
          <w:rFonts w:ascii="Times New Roman" w:eastAsia="Times New Roman" w:hAnsi="Times New Roman" w:cs="Times New Roman"/>
          <w:color w:val="000000"/>
          <w:kern w:val="0"/>
          <w:lang w:bidi="en-US"/>
          <w14:ligatures w14:val="none"/>
        </w:rPr>
        <w:t>), zamieszczając je za pośrednictwem Modułu Beneficjenta (</w:t>
      </w:r>
      <w:proofErr w:type="spellStart"/>
      <w:r w:rsidRPr="00F97998">
        <w:rPr>
          <w:rFonts w:ascii="Times New Roman" w:eastAsia="Times New Roman" w:hAnsi="Times New Roman" w:cs="Times New Roman"/>
          <w:color w:val="000000"/>
          <w:kern w:val="0"/>
          <w:lang w:bidi="en-US"/>
          <w14:ligatures w14:val="none"/>
        </w:rPr>
        <w:t>Beneficiary</w:t>
      </w:r>
      <w:proofErr w:type="spellEnd"/>
      <w:r w:rsidRPr="00F97998">
        <w:rPr>
          <w:rFonts w:ascii="Times New Roman" w:eastAsia="Times New Roman" w:hAnsi="Times New Roman" w:cs="Times New Roman"/>
          <w:color w:val="000000"/>
          <w:kern w:val="0"/>
          <w:lang w:bidi="en-US"/>
          <w14:ligatures w14:val="none"/>
        </w:rPr>
        <w:t xml:space="preserve"> Module) zgodnie z instrukcjami. </w:t>
      </w:r>
    </w:p>
    <w:p w14:paraId="68DC232B" w14:textId="77777777" w:rsidR="00F97998" w:rsidRPr="00F97998" w:rsidRDefault="00F97998" w:rsidP="00F97998">
      <w:pPr>
        <w:widowControl w:val="0"/>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 </w:t>
      </w:r>
    </w:p>
    <w:p w14:paraId="603E095A" w14:textId="77777777" w:rsidR="00F97998" w:rsidRPr="00F97998" w:rsidRDefault="00F97998" w:rsidP="00F97998">
      <w:pPr>
        <w:widowControl w:val="0"/>
        <w:spacing w:after="0" w:line="240" w:lineRule="auto"/>
        <w:jc w:val="both"/>
        <w:rPr>
          <w:rFonts w:ascii="Times New Roman" w:eastAsia="Times New Roman" w:hAnsi="Times New Roman" w:cs="Times New Roman"/>
          <w:b/>
          <w:color w:val="000000"/>
          <w:kern w:val="0"/>
          <w:u w:val="single"/>
          <w:shd w:val="clear" w:color="auto" w:fill="00FFFF"/>
          <w:lang w:bidi="en-US"/>
          <w14:ligatures w14:val="none"/>
        </w:rPr>
      </w:pPr>
    </w:p>
    <w:p w14:paraId="46F9AEA4" w14:textId="7D5E27C3" w:rsidR="00F97998" w:rsidRPr="00F97998" w:rsidRDefault="00F97998" w:rsidP="0ADCE88D">
      <w:pPr>
        <w:keepNext/>
        <w:keepLines/>
        <w:spacing w:after="200" w:line="240" w:lineRule="auto"/>
        <w:ind w:left="426" w:hanging="426"/>
        <w:jc w:val="both"/>
        <w:outlineLvl w:val="0"/>
        <w:rPr>
          <w:rFonts w:ascii="Times New Roman Bold" w:eastAsia="Times New Roman" w:hAnsi="Times New Roman Bold" w:cs="Times New Roman"/>
          <w:b/>
          <w:bCs/>
          <w:caps/>
          <w:kern w:val="0"/>
          <w:u w:val="single"/>
          <w14:ligatures w14:val="none"/>
        </w:rPr>
      </w:pPr>
      <w:bookmarkStart w:id="53" w:name="bookmark1279"/>
      <w:bookmarkStart w:id="54" w:name="bookmark1280"/>
      <w:bookmarkStart w:id="55" w:name="bookmark1281"/>
      <w:bookmarkStart w:id="56" w:name="_Toc124769087"/>
      <w:bookmarkStart w:id="57" w:name="_Toc126757449"/>
      <w:bookmarkStart w:id="58" w:name="_Toc130557551"/>
      <w:bookmarkEnd w:id="53"/>
      <w:bookmarkEnd w:id="54"/>
      <w:bookmarkEnd w:id="55"/>
      <w:r w:rsidRPr="0ADCE88D">
        <w:rPr>
          <w:rFonts w:ascii="Times New Roman Bold" w:eastAsia="Times New Roman" w:hAnsi="Times New Roman Bold" w:cs="Times New Roman"/>
          <w:b/>
          <w:bCs/>
          <w:caps/>
          <w:kern w:val="0"/>
          <w:u w:val="single"/>
          <w14:ligatures w14:val="none"/>
        </w:rPr>
        <w:t xml:space="preserve">6. Postanowienia szczegółowe dotyczące realizacji </w:t>
      </w:r>
      <w:r w:rsidR="77D21D20" w:rsidRPr="0ADCE88D">
        <w:rPr>
          <w:rFonts w:ascii="Times New Roman Bold" w:eastAsia="Times New Roman" w:hAnsi="Times New Roman Bold" w:cs="Times New Roman"/>
          <w:b/>
          <w:bCs/>
          <w:caps/>
          <w:u w:val="single"/>
        </w:rPr>
        <w:t xml:space="preserve">PROJEKTU </w:t>
      </w:r>
      <w:r w:rsidRPr="0ADCE88D">
        <w:rPr>
          <w:rFonts w:ascii="Times New Roman Bold" w:eastAsia="Times New Roman" w:hAnsi="Times New Roman Bold" w:cs="Times New Roman"/>
          <w:b/>
          <w:bCs/>
          <w:caps/>
          <w:u w:val="single"/>
        </w:rPr>
        <w:t xml:space="preserve"> (— art. 18)</w:t>
      </w:r>
      <w:bookmarkEnd w:id="56"/>
      <w:bookmarkEnd w:id="57"/>
      <w:bookmarkEnd w:id="58"/>
    </w:p>
    <w:p w14:paraId="73ADA776" w14:textId="77777777" w:rsidR="00F97998" w:rsidRPr="00F97998" w:rsidRDefault="00F97998" w:rsidP="00F97998">
      <w:pPr>
        <w:keepNext/>
        <w:keepLines/>
        <w:spacing w:before="200" w:after="200" w:line="240" w:lineRule="auto"/>
        <w:ind w:left="1622" w:hanging="1622"/>
        <w:jc w:val="both"/>
        <w:outlineLvl w:val="1"/>
        <w:rPr>
          <w:rFonts w:ascii="Times New Roman Bold" w:eastAsia="Times New Roman" w:hAnsi="Times New Roman Bold" w:cs="Times New Roman"/>
          <w:b/>
          <w:bCs/>
          <w:smallCaps/>
          <w:kern w:val="0"/>
          <w:szCs w:val="26"/>
          <w:u w:val="single"/>
          <w:lang w:bidi="en-US"/>
          <w14:ligatures w14:val="none"/>
        </w:rPr>
      </w:pPr>
      <w:bookmarkStart w:id="59" w:name="_Toc124769088"/>
      <w:bookmarkStart w:id="60" w:name="_Toc126757450"/>
      <w:bookmarkStart w:id="61" w:name="_Toc130557552"/>
      <w:r w:rsidRPr="00F97998">
        <w:rPr>
          <w:rFonts w:ascii="Times New Roman Bold" w:eastAsia="Times New Roman" w:hAnsi="Times New Roman Bold" w:cs="Times New Roman"/>
          <w:b/>
          <w:smallCaps/>
          <w:kern w:val="0"/>
          <w:szCs w:val="26"/>
          <w:u w:val="single"/>
          <w:lang w:bidi="en-US"/>
          <w14:ligatures w14:val="none"/>
        </w:rPr>
        <w:t>6.1 Unijne środki ograniczające</w:t>
      </w:r>
      <w:bookmarkEnd w:id="59"/>
      <w:bookmarkEnd w:id="60"/>
      <w:bookmarkEnd w:id="61"/>
    </w:p>
    <w:p w14:paraId="67FE4A8F" w14:textId="77777777" w:rsidR="00F97998" w:rsidRPr="00F97998" w:rsidRDefault="00F97998" w:rsidP="00F97998">
      <w:pPr>
        <w:widowControl w:val="0"/>
        <w:suppressAutoHyphens/>
        <w:spacing w:after="180" w:line="276" w:lineRule="auto"/>
        <w:jc w:val="both"/>
        <w:rPr>
          <w:rFonts w:ascii="Times New Roman" w:eastAsia="Calibri"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Beneficjenci muszą zapewnić, aby dotacja UE nie przynosiła korzyści żadnym podmiotom powiązanym, partnerom stowarzyszonym, podwykonawcom ani odbiorcom wsparcia finansowego na rzecz osób trzecich, którzy podlegają środkom ograniczającym przyjętym na mocy art. 29 Traktatu o Unii Europejskiej lub art. 215 Traktatu o funkcjonowaniu Unii Europejskiej (TFUE).</w:t>
      </w:r>
    </w:p>
    <w:p w14:paraId="217F30FC" w14:textId="77777777" w:rsidR="00F97998" w:rsidRPr="00F97998" w:rsidRDefault="00F97998" w:rsidP="00F97998">
      <w:pPr>
        <w:keepNext/>
        <w:keepLines/>
        <w:spacing w:after="200" w:line="240" w:lineRule="auto"/>
        <w:jc w:val="both"/>
        <w:outlineLvl w:val="0"/>
        <w:rPr>
          <w:rFonts w:ascii="Times New Roman Bold" w:eastAsia="Times New Roman" w:hAnsi="Times New Roman Bold" w:cs="Times New Roman"/>
          <w:b/>
          <w:bCs/>
          <w:caps/>
          <w:kern w:val="0"/>
          <w:szCs w:val="28"/>
          <w:u w:val="single"/>
          <w14:ligatures w14:val="none"/>
        </w:rPr>
      </w:pPr>
      <w:bookmarkStart w:id="62" w:name="_Toc124769090"/>
      <w:bookmarkStart w:id="63" w:name="_Toc126757452"/>
      <w:bookmarkStart w:id="64" w:name="_Toc130557553"/>
      <w:r w:rsidRPr="00F97998">
        <w:rPr>
          <w:rFonts w:ascii="Times New Roman Bold" w:eastAsia="Times New Roman" w:hAnsi="Times New Roman Bold" w:cs="Times New Roman"/>
          <w:b/>
          <w:bCs/>
          <w:caps/>
          <w:kern w:val="0"/>
          <w:szCs w:val="28"/>
          <w:u w:val="single"/>
          <w14:ligatures w14:val="none"/>
        </w:rPr>
        <w:t>7. Sprawozdawczość (— art. 21)</w:t>
      </w:r>
      <w:bookmarkEnd w:id="62"/>
      <w:bookmarkEnd w:id="63"/>
      <w:bookmarkEnd w:id="64"/>
    </w:p>
    <w:p w14:paraId="2786EFA4" w14:textId="77777777" w:rsidR="00F97998" w:rsidRPr="00F97998" w:rsidRDefault="00F97998" w:rsidP="00F97998">
      <w:pPr>
        <w:keepNext/>
        <w:keepLines/>
        <w:spacing w:before="200" w:after="200" w:line="240" w:lineRule="auto"/>
        <w:ind w:left="1622" w:hanging="1622"/>
        <w:jc w:val="both"/>
        <w:outlineLvl w:val="1"/>
        <w:rPr>
          <w:rFonts w:ascii="Times New Roman Bold" w:eastAsia="Times New Roman" w:hAnsi="Times New Roman Bold" w:cs="Times New Roman"/>
          <w:b/>
          <w:bCs/>
          <w:smallCaps/>
          <w:kern w:val="0"/>
          <w:u w:val="single"/>
          <w:lang w:bidi="en-US"/>
          <w14:ligatures w14:val="none"/>
        </w:rPr>
      </w:pPr>
      <w:bookmarkStart w:id="65" w:name="_Toc124769091"/>
      <w:bookmarkStart w:id="66" w:name="_Toc126757453"/>
      <w:bookmarkStart w:id="67" w:name="_Toc130557554"/>
      <w:r w:rsidRPr="00F97998">
        <w:rPr>
          <w:rFonts w:ascii="Times New Roman Bold" w:eastAsia="Times New Roman" w:hAnsi="Times New Roman Bold" w:cs="Times New Roman"/>
          <w:b/>
          <w:bCs/>
          <w:smallCaps/>
          <w:kern w:val="0"/>
          <w:u w:val="single"/>
          <w:lang w:bidi="en-US"/>
          <w14:ligatures w14:val="none"/>
        </w:rPr>
        <w:t>7.1 Narzędzie sprawozdawczości i zarządzania Erasmus+</w:t>
      </w:r>
      <w:bookmarkEnd w:id="65"/>
      <w:bookmarkEnd w:id="66"/>
      <w:bookmarkEnd w:id="67"/>
    </w:p>
    <w:p w14:paraId="7EA433FA" w14:textId="49EE9C05" w:rsidR="00F97998" w:rsidRPr="00F97998" w:rsidRDefault="00F97998" w:rsidP="0ADCE88D">
      <w:pPr>
        <w:widowControl w:val="0"/>
        <w:suppressAutoHyphens/>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Koordynator musi korzystać z internetowego narzędzia sprawozdawczości i zarządzania udostępnionego przez Komisję Europejską w celu rejestrowania wszelkich informacji</w:t>
      </w:r>
      <w:r w:rsidR="4719AAF6" w:rsidRPr="0ADCE88D">
        <w:rPr>
          <w:rFonts w:ascii="Times New Roman" w:eastAsia="Times New Roman" w:hAnsi="Times New Roman" w:cs="Times New Roman"/>
          <w:color w:val="000000" w:themeColor="text1"/>
          <w:lang w:bidi="en-US"/>
        </w:rPr>
        <w:t xml:space="preserve"> </w:t>
      </w:r>
      <w:r w:rsidR="4719AAF6" w:rsidRPr="0ADCE88D">
        <w:rPr>
          <w:rFonts w:ascii="Times New Roman" w:eastAsia="Times New Roman" w:hAnsi="Times New Roman" w:cs="Times New Roman"/>
          <w:color w:val="0078D4"/>
        </w:rPr>
        <w:t>dotyczących działań zrealizowanych</w:t>
      </w:r>
      <w:r w:rsidRPr="0ADCE88D">
        <w:rPr>
          <w:rFonts w:ascii="Times New Roman" w:eastAsia="Times New Roman" w:hAnsi="Times New Roman" w:cs="Times New Roman"/>
          <w:color w:val="000000" w:themeColor="text1"/>
          <w:lang w:bidi="en-US"/>
        </w:rPr>
        <w:t xml:space="preserve">  w ramach projektu (w tym </w:t>
      </w:r>
      <w:r w:rsidR="00ED6CDB" w:rsidRPr="0ADCE88D">
        <w:rPr>
          <w:rFonts w:ascii="Times New Roman" w:eastAsia="Times New Roman" w:hAnsi="Times New Roman" w:cs="Times New Roman"/>
          <w:color w:val="000000" w:themeColor="text1"/>
          <w:lang w:bidi="en-US"/>
        </w:rPr>
        <w:t>działa</w:t>
      </w:r>
      <w:r w:rsidR="00ED6CDB">
        <w:rPr>
          <w:rFonts w:ascii="Times New Roman" w:eastAsia="Times New Roman" w:hAnsi="Times New Roman" w:cs="Times New Roman"/>
          <w:color w:val="000000" w:themeColor="text1"/>
          <w:lang w:bidi="en-US"/>
        </w:rPr>
        <w:t>ń</w:t>
      </w:r>
      <w:r w:rsidRPr="0ADCE88D">
        <w:rPr>
          <w:rFonts w:ascii="Times New Roman" w:eastAsia="Times New Roman" w:hAnsi="Times New Roman" w:cs="Times New Roman"/>
          <w:color w:val="000000" w:themeColor="text1"/>
          <w:lang w:bidi="en-US"/>
        </w:rPr>
        <w:t xml:space="preserve">, które nie otrzymały bezpośredniego wsparcia w formie dotacji ze środków UE) oraz sporządzenia i przedłożenia sprawozdania (sprawozdań) z postępów prac, sprawozdania okresowego (sprawozdań okresowych) (jeżeli jest ono / są one dostępne w narzędziu sprawozdawczości i zarządzania </w:t>
      </w:r>
      <w:r w:rsidRPr="0ADCE88D">
        <w:rPr>
          <w:rFonts w:ascii="Times New Roman" w:eastAsia="Times New Roman" w:hAnsi="Times New Roman" w:cs="Times New Roman"/>
          <w:color w:val="000000" w:themeColor="text1"/>
          <w:lang w:bidi="en-US"/>
        </w:rPr>
        <w:lastRenderedPageBreak/>
        <w:t>Erasmus+ oraz w przypadkach określonych w art. 21.2) oraz sprawozdania końcowego.</w:t>
      </w:r>
    </w:p>
    <w:p w14:paraId="7C6AF002" w14:textId="77777777" w:rsidR="00F97998" w:rsidRPr="00F97998" w:rsidRDefault="00F97998" w:rsidP="00F97998">
      <w:pPr>
        <w:widowControl w:val="0"/>
        <w:suppressAutoHyphens/>
        <w:spacing w:after="200" w:line="276" w:lineRule="auto"/>
        <w:jc w:val="both"/>
        <w:rPr>
          <w:rFonts w:ascii="Times New Roman" w:eastAsia="Calibri"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Kwestie techniczne zostały szczegółowo wyjaśnione w „Przewodniku dla beneficjentów” dostępnym pod adresem: https://webgate.ec.europa.eu/erasmus-esc/index/support/beneficiary-guide.</w:t>
      </w:r>
    </w:p>
    <w:p w14:paraId="2D867609" w14:textId="77777777" w:rsidR="00F97998" w:rsidRPr="00F97998" w:rsidRDefault="00F97998" w:rsidP="00F97998">
      <w:pPr>
        <w:keepNext/>
        <w:keepLines/>
        <w:spacing w:before="200" w:after="200" w:line="240" w:lineRule="auto"/>
        <w:ind w:left="1622" w:hanging="1622"/>
        <w:jc w:val="both"/>
        <w:outlineLvl w:val="1"/>
        <w:rPr>
          <w:rFonts w:ascii="Times New Roman Bold" w:eastAsia="Times New Roman" w:hAnsi="Times New Roman Bold" w:cs="Times New Roman"/>
          <w:b/>
          <w:bCs/>
          <w:smallCaps/>
          <w:kern w:val="0"/>
          <w:szCs w:val="26"/>
          <w:u w:val="single"/>
          <w:lang w:bidi="en-US"/>
          <w14:ligatures w14:val="none"/>
        </w:rPr>
      </w:pPr>
      <w:bookmarkStart w:id="68" w:name="_Toc529785734"/>
      <w:bookmarkStart w:id="69" w:name="_Toc529786067"/>
      <w:bookmarkStart w:id="70" w:name="_Toc529785735"/>
      <w:bookmarkStart w:id="71" w:name="_Toc529786068"/>
      <w:bookmarkStart w:id="72" w:name="_Toc529785736"/>
      <w:bookmarkStart w:id="73" w:name="_Toc529786069"/>
      <w:bookmarkStart w:id="74" w:name="_Toc529785737"/>
      <w:bookmarkStart w:id="75" w:name="_Toc529786070"/>
      <w:bookmarkStart w:id="76" w:name="_Toc529785738"/>
      <w:bookmarkStart w:id="77" w:name="_Toc529786071"/>
      <w:bookmarkStart w:id="78" w:name="_Toc102463255"/>
      <w:bookmarkStart w:id="79" w:name="_Toc117699328"/>
      <w:bookmarkStart w:id="80" w:name="_Toc124769092"/>
      <w:bookmarkStart w:id="81" w:name="_Toc126757454"/>
      <w:bookmarkStart w:id="82" w:name="_Toc130557555"/>
      <w:bookmarkStart w:id="83" w:name="_Toc117674754"/>
      <w:bookmarkEnd w:id="68"/>
      <w:bookmarkEnd w:id="69"/>
      <w:bookmarkEnd w:id="70"/>
      <w:bookmarkEnd w:id="71"/>
      <w:bookmarkEnd w:id="72"/>
      <w:bookmarkEnd w:id="73"/>
      <w:bookmarkEnd w:id="74"/>
      <w:bookmarkEnd w:id="75"/>
      <w:bookmarkEnd w:id="76"/>
      <w:bookmarkEnd w:id="77"/>
      <w:bookmarkEnd w:id="78"/>
      <w:r w:rsidRPr="00F97998">
        <w:rPr>
          <w:rFonts w:ascii="Times New Roman Bold" w:eastAsia="Times New Roman" w:hAnsi="Times New Roman Bold" w:cs="Times New Roman"/>
          <w:b/>
          <w:smallCaps/>
          <w:kern w:val="0"/>
          <w:szCs w:val="26"/>
          <w:u w:val="single"/>
          <w:lang w:bidi="en-US"/>
          <w14:ligatures w14:val="none"/>
        </w:rPr>
        <w:t>7.2 Sprawozdanie okresowe i sprawozdanie z postępu prac</w:t>
      </w:r>
      <w:bookmarkEnd w:id="79"/>
      <w:bookmarkEnd w:id="80"/>
      <w:bookmarkEnd w:id="81"/>
      <w:bookmarkEnd w:id="82"/>
    </w:p>
    <w:p w14:paraId="1A6B141C" w14:textId="77777777" w:rsidR="00F97998" w:rsidRPr="00F97998" w:rsidRDefault="00F97998" w:rsidP="00F97998">
      <w:pPr>
        <w:widowControl w:val="0"/>
        <w:suppressAutoHyphens/>
        <w:spacing w:after="200" w:line="276" w:lineRule="auto"/>
        <w:jc w:val="both"/>
        <w:rPr>
          <w:rFonts w:ascii="Times New Roman" w:eastAsia="Calibri"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Sprawozdanie okresowe i sprawozdanie z postępu prac zawierają część techniczną (rzeczywistą), obejmującą .</w:t>
      </w:r>
    </w:p>
    <w:p w14:paraId="18EF2BAC" w14:textId="61E44547" w:rsidR="00F97998" w:rsidRPr="00F97998" w:rsidRDefault="00F97998" w:rsidP="00F97998">
      <w:pPr>
        <w:widowControl w:val="0"/>
        <w:suppressAutoHyphens/>
        <w:spacing w:after="200" w:line="276" w:lineRule="auto"/>
        <w:jc w:val="both"/>
        <w:rPr>
          <w:rFonts w:ascii="Times New Roman" w:eastAsia="Calibri"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 opis (przegląd) realizacji projektu. W przypadku sprawozdania okresowego oprócz części technicznej (rzeczywistej) należy przedstawić </w:t>
      </w:r>
      <w:r w:rsidR="00A214DA">
        <w:rPr>
          <w:rFonts w:ascii="Times New Roman" w:eastAsia="Times New Roman" w:hAnsi="Times New Roman" w:cs="Times New Roman"/>
          <w:color w:val="000000"/>
          <w:kern w:val="0"/>
          <w:lang w:bidi="en-US"/>
          <w14:ligatures w14:val="none"/>
        </w:rPr>
        <w:t>oświadczenie</w:t>
      </w:r>
      <w:r w:rsidR="00A214DA" w:rsidRPr="00F97998">
        <w:rPr>
          <w:rFonts w:ascii="Times New Roman" w:eastAsia="Times New Roman" w:hAnsi="Times New Roman" w:cs="Times New Roman"/>
          <w:color w:val="000000"/>
          <w:kern w:val="0"/>
          <w:lang w:bidi="en-US"/>
          <w14:ligatures w14:val="none"/>
        </w:rPr>
        <w:t xml:space="preserve"> </w:t>
      </w:r>
      <w:r w:rsidRPr="00F97998">
        <w:rPr>
          <w:rFonts w:ascii="Times New Roman" w:eastAsia="Times New Roman" w:hAnsi="Times New Roman" w:cs="Times New Roman"/>
          <w:color w:val="000000"/>
          <w:kern w:val="0"/>
          <w:lang w:bidi="en-US"/>
          <w14:ligatures w14:val="none"/>
        </w:rPr>
        <w:t xml:space="preserve">finansowe. </w:t>
      </w:r>
    </w:p>
    <w:p w14:paraId="2A6B337D" w14:textId="77777777" w:rsidR="00F97998" w:rsidRPr="00F97998" w:rsidRDefault="00F97998" w:rsidP="00F97998">
      <w:pPr>
        <w:widowControl w:val="0"/>
        <w:suppressAutoHyphens/>
        <w:spacing w:after="200" w:line="276" w:lineRule="auto"/>
        <w:jc w:val="both"/>
        <w:rPr>
          <w:rFonts w:ascii="Times New Roman" w:eastAsia="Calibri"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Przez podpisanie sprawozdania okresowego lub sprawozdania z postępu prac, beneficjenci potwierdzają, że przekazane informacje są kompletne, wiarygodne i prawdziwe.</w:t>
      </w:r>
    </w:p>
    <w:p w14:paraId="6DA2F941" w14:textId="77777777" w:rsidR="00F97998" w:rsidRPr="00F97998" w:rsidRDefault="00F97998" w:rsidP="00F97998">
      <w:pPr>
        <w:keepNext/>
        <w:keepLines/>
        <w:spacing w:before="200" w:after="200" w:line="240" w:lineRule="auto"/>
        <w:ind w:left="1622" w:hanging="1622"/>
        <w:jc w:val="both"/>
        <w:outlineLvl w:val="1"/>
        <w:rPr>
          <w:rFonts w:ascii="Times New Roman Bold" w:eastAsia="Times New Roman" w:hAnsi="Times New Roman Bold" w:cs="Times New Roman"/>
          <w:b/>
          <w:bCs/>
          <w:smallCaps/>
          <w:kern w:val="0"/>
          <w:szCs w:val="26"/>
          <w:u w:val="single"/>
          <w:lang w:bidi="en-US"/>
          <w14:ligatures w14:val="none"/>
        </w:rPr>
      </w:pPr>
      <w:bookmarkStart w:id="84" w:name="_Toc117696685"/>
      <w:bookmarkStart w:id="85" w:name="_Toc117699329"/>
      <w:bookmarkStart w:id="86" w:name="_Toc124769093"/>
      <w:bookmarkStart w:id="87" w:name="_Toc126757455"/>
      <w:bookmarkStart w:id="88" w:name="_Toc130557556"/>
      <w:r w:rsidRPr="00F97998">
        <w:rPr>
          <w:rFonts w:ascii="Times New Roman Bold" w:eastAsia="Times New Roman" w:hAnsi="Times New Roman Bold" w:cs="Times New Roman"/>
          <w:b/>
          <w:smallCaps/>
          <w:kern w:val="0"/>
          <w:szCs w:val="26"/>
          <w:u w:val="single"/>
          <w:lang w:bidi="en-US"/>
          <w14:ligatures w14:val="none"/>
        </w:rPr>
        <w:t>7.3 Sprawozdanie końcowe</w:t>
      </w:r>
      <w:bookmarkEnd w:id="83"/>
      <w:bookmarkEnd w:id="84"/>
      <w:bookmarkEnd w:id="85"/>
      <w:bookmarkEnd w:id="86"/>
      <w:bookmarkEnd w:id="87"/>
      <w:bookmarkEnd w:id="88"/>
    </w:p>
    <w:p w14:paraId="000DD043" w14:textId="37088301" w:rsidR="00F97998" w:rsidRPr="00F97998" w:rsidRDefault="00F97998" w:rsidP="00F97998">
      <w:pPr>
        <w:widowControl w:val="0"/>
        <w:suppressAutoHyphens/>
        <w:spacing w:after="200" w:line="276" w:lineRule="auto"/>
        <w:jc w:val="both"/>
        <w:rPr>
          <w:rFonts w:ascii="Times New Roman" w:eastAsia="Calibri"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Sprawozdanie końcowe zawiera również część techniczną (rzeczywistą), obejmującą</w:t>
      </w:r>
      <w:r w:rsidR="00B42735">
        <w:rPr>
          <w:rFonts w:ascii="Times New Roman" w:eastAsia="Times New Roman" w:hAnsi="Times New Roman" w:cs="Times New Roman"/>
          <w:color w:val="000000"/>
          <w:kern w:val="0"/>
          <w:lang w:bidi="en-US"/>
          <w14:ligatures w14:val="none"/>
        </w:rPr>
        <w:t xml:space="preserve"> </w:t>
      </w:r>
      <w:r w:rsidRPr="00F97998">
        <w:rPr>
          <w:rFonts w:ascii="Times New Roman" w:eastAsia="Times New Roman" w:hAnsi="Times New Roman" w:cs="Times New Roman"/>
          <w:color w:val="000000"/>
          <w:kern w:val="0"/>
          <w:lang w:bidi="en-US"/>
          <w14:ligatures w14:val="none"/>
        </w:rPr>
        <w:t xml:space="preserve">opis (przegląd) realizacji projektu i osiągniętych wyników oraz </w:t>
      </w:r>
      <w:r w:rsidR="00A214DA">
        <w:rPr>
          <w:rFonts w:ascii="Times New Roman" w:eastAsia="Times New Roman" w:hAnsi="Times New Roman" w:cs="Times New Roman"/>
          <w:color w:val="000000"/>
          <w:kern w:val="0"/>
          <w:lang w:bidi="en-US"/>
          <w14:ligatures w14:val="none"/>
        </w:rPr>
        <w:t>oświadczenie</w:t>
      </w:r>
      <w:r w:rsidR="00A214DA" w:rsidRPr="00F97998">
        <w:rPr>
          <w:rFonts w:ascii="Times New Roman" w:eastAsia="Times New Roman" w:hAnsi="Times New Roman" w:cs="Times New Roman"/>
          <w:color w:val="000000"/>
          <w:kern w:val="0"/>
          <w:lang w:bidi="en-US"/>
          <w14:ligatures w14:val="none"/>
        </w:rPr>
        <w:t xml:space="preserve"> </w:t>
      </w:r>
      <w:r w:rsidRPr="00F97998">
        <w:rPr>
          <w:rFonts w:ascii="Times New Roman" w:eastAsia="Times New Roman" w:hAnsi="Times New Roman" w:cs="Times New Roman"/>
          <w:color w:val="000000"/>
          <w:kern w:val="0"/>
          <w:lang w:bidi="en-US"/>
          <w14:ligatures w14:val="none"/>
        </w:rPr>
        <w:t xml:space="preserve">finansowe. </w:t>
      </w:r>
    </w:p>
    <w:p w14:paraId="2CFB5A08" w14:textId="77777777" w:rsidR="00F97998" w:rsidRPr="00F97998" w:rsidRDefault="00F97998" w:rsidP="00F97998">
      <w:pPr>
        <w:widowControl w:val="0"/>
        <w:suppressAutoHyphens/>
        <w:spacing w:after="200" w:line="276" w:lineRule="auto"/>
        <w:jc w:val="both"/>
        <w:rPr>
          <w:rFonts w:ascii="Times New Roman" w:eastAsia="Calibri"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Przez podpisanie sprawozdania końcowego beneficjenci potwierdzają, że przekazane informacje są kompletne, wiarygodne i prawdziwe.</w:t>
      </w:r>
    </w:p>
    <w:p w14:paraId="41B9A785" w14:textId="77777777" w:rsidR="00F97998" w:rsidRPr="00F97998" w:rsidRDefault="00F97998" w:rsidP="00F97998">
      <w:pPr>
        <w:keepNext/>
        <w:keepLines/>
        <w:spacing w:before="200" w:after="200" w:line="240" w:lineRule="auto"/>
        <w:ind w:left="1622" w:hanging="1622"/>
        <w:jc w:val="both"/>
        <w:outlineLvl w:val="1"/>
        <w:rPr>
          <w:rFonts w:ascii="Times New Roman Bold" w:eastAsia="Times New Roman" w:hAnsi="Times New Roman Bold" w:cs="Times New Roman"/>
          <w:b/>
          <w:bCs/>
          <w:smallCaps/>
          <w:kern w:val="0"/>
          <w:szCs w:val="26"/>
          <w:u w:val="single"/>
          <w:lang w:bidi="en-US"/>
          <w14:ligatures w14:val="none"/>
        </w:rPr>
      </w:pPr>
      <w:bookmarkStart w:id="89" w:name="_Toc124769094"/>
      <w:bookmarkStart w:id="90" w:name="_Toc126757456"/>
      <w:bookmarkStart w:id="91" w:name="_Toc130557557"/>
      <w:r w:rsidRPr="00F97998">
        <w:rPr>
          <w:rFonts w:ascii="Times New Roman Bold" w:eastAsia="Times New Roman" w:hAnsi="Times New Roman Bold" w:cs="Times New Roman"/>
          <w:b/>
          <w:smallCaps/>
          <w:kern w:val="0"/>
          <w:szCs w:val="26"/>
          <w:u w:val="single"/>
          <w:lang w:bidi="en-US"/>
          <w14:ligatures w14:val="none"/>
        </w:rPr>
        <w:t>7.4 Ocena sprawozdania końcowego</w:t>
      </w:r>
      <w:bookmarkEnd w:id="89"/>
      <w:bookmarkEnd w:id="90"/>
      <w:bookmarkEnd w:id="91"/>
    </w:p>
    <w:p w14:paraId="0A5C6CCA" w14:textId="77777777" w:rsidR="00F97998" w:rsidRPr="00F97998" w:rsidRDefault="00F97998" w:rsidP="00F97998">
      <w:pPr>
        <w:widowControl w:val="0"/>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Sprawozdanie końcowe zostaje ocenione w oparciu o kryteria jakościowe w skali do 100 punktów. Agencja narodowa ocenia sprawozdanie końcowe i wyniki projektu w oparciu o wspólny zbiór kryteriów jakościowych koncentrujących się na:</w:t>
      </w:r>
    </w:p>
    <w:p w14:paraId="16C64233" w14:textId="77777777" w:rsidR="00F97998" w:rsidRPr="00F97998" w:rsidRDefault="00F97998" w:rsidP="00F97998">
      <w:pPr>
        <w:widowControl w:val="0"/>
        <w:spacing w:after="0" w:line="240" w:lineRule="auto"/>
        <w:jc w:val="both"/>
        <w:rPr>
          <w:rFonts w:ascii="Times New Roman" w:eastAsia="Times New Roman" w:hAnsi="Times New Roman" w:cs="Times New Roman"/>
          <w:color w:val="000000"/>
          <w:kern w:val="0"/>
          <w:lang w:bidi="en-US"/>
          <w14:ligatures w14:val="none"/>
        </w:rPr>
      </w:pPr>
    </w:p>
    <w:p w14:paraId="32A27F6C" w14:textId="77777777" w:rsidR="00380093" w:rsidRPr="00380093" w:rsidRDefault="00380093" w:rsidP="00380093">
      <w:pPr>
        <w:widowControl w:val="0"/>
        <w:numPr>
          <w:ilvl w:val="1"/>
          <w:numId w:val="1"/>
        </w:numPr>
        <w:suppressAutoHyphens/>
        <w:spacing w:before="240" w:after="240" w:line="240" w:lineRule="auto"/>
        <w:jc w:val="both"/>
        <w:rPr>
          <w:rFonts w:ascii="Times New Roman" w:eastAsia="Times New Roman" w:hAnsi="Times New Roman" w:cs="Times New Roman"/>
          <w:color w:val="000000"/>
          <w:kern w:val="0"/>
          <w:lang w:bidi="en-US"/>
          <w14:ligatures w14:val="none"/>
        </w:rPr>
      </w:pPr>
      <w:bookmarkStart w:id="92" w:name="_Toc117674756"/>
      <w:bookmarkStart w:id="93" w:name="_Toc117696687"/>
      <w:bookmarkStart w:id="94" w:name="_Toc124769095"/>
      <w:bookmarkStart w:id="95" w:name="_Toc126757457"/>
      <w:bookmarkStart w:id="96" w:name="_Toc130557558"/>
      <w:r w:rsidRPr="00380093">
        <w:rPr>
          <w:rFonts w:ascii="Times New Roman" w:eastAsia="Times New Roman" w:hAnsi="Times New Roman" w:cs="Times New Roman"/>
          <w:color w:val="000000"/>
          <w:kern w:val="0"/>
          <w:lang w:bidi="en-US"/>
          <w14:ligatures w14:val="none"/>
        </w:rPr>
        <w:t>stopniu, w jakim projekt został zrealizowany zgodnie z zatwierdzonym wnioskiem o dotację;</w:t>
      </w:r>
    </w:p>
    <w:p w14:paraId="1EFF11ED" w14:textId="77777777" w:rsidR="00380093" w:rsidRPr="00380093" w:rsidRDefault="00380093" w:rsidP="00380093">
      <w:pPr>
        <w:widowControl w:val="0"/>
        <w:numPr>
          <w:ilvl w:val="1"/>
          <w:numId w:val="1"/>
        </w:numPr>
        <w:suppressAutoHyphens/>
        <w:spacing w:before="240" w:after="240" w:line="240" w:lineRule="auto"/>
        <w:jc w:val="both"/>
        <w:rPr>
          <w:rFonts w:ascii="Times New Roman" w:eastAsia="Times New Roman" w:hAnsi="Times New Roman" w:cs="Times New Roman"/>
          <w:color w:val="000000"/>
          <w:kern w:val="0"/>
          <w:lang w:bidi="en-US"/>
          <w14:ligatures w14:val="none"/>
        </w:rPr>
      </w:pPr>
      <w:r w:rsidRPr="00380093">
        <w:rPr>
          <w:rFonts w:ascii="Times New Roman" w:eastAsia="Times New Roman" w:hAnsi="Times New Roman" w:cs="Times New Roman"/>
          <w:color w:val="000000"/>
          <w:kern w:val="0"/>
          <w:lang w:bidi="en-US"/>
          <w14:ligatures w14:val="none"/>
        </w:rPr>
        <w:t>jakości podejmowanych działań i ich zgodności z celami projektu;</w:t>
      </w:r>
    </w:p>
    <w:p w14:paraId="3A5F73B6" w14:textId="77777777" w:rsidR="00380093" w:rsidRPr="00380093" w:rsidRDefault="00380093" w:rsidP="00380093">
      <w:pPr>
        <w:widowControl w:val="0"/>
        <w:numPr>
          <w:ilvl w:val="1"/>
          <w:numId w:val="1"/>
        </w:numPr>
        <w:suppressAutoHyphens/>
        <w:spacing w:before="240" w:after="240" w:line="240" w:lineRule="auto"/>
        <w:jc w:val="both"/>
        <w:rPr>
          <w:rFonts w:ascii="Times New Roman" w:eastAsia="Times New Roman" w:hAnsi="Times New Roman" w:cs="Times New Roman"/>
          <w:color w:val="000000"/>
          <w:kern w:val="0"/>
          <w:lang w:bidi="en-US"/>
          <w14:ligatures w14:val="none"/>
        </w:rPr>
      </w:pPr>
      <w:r w:rsidRPr="00380093">
        <w:rPr>
          <w:rFonts w:ascii="Times New Roman" w:eastAsia="Times New Roman" w:hAnsi="Times New Roman" w:cs="Times New Roman"/>
          <w:color w:val="000000"/>
          <w:kern w:val="0"/>
          <w:lang w:bidi="en-US"/>
          <w14:ligatures w14:val="none"/>
        </w:rPr>
        <w:t xml:space="preserve">stopniu, w jakim projekt wniósł wartość dodaną na szczeblu UE; </w:t>
      </w:r>
    </w:p>
    <w:p w14:paraId="7AE6D2F2" w14:textId="77777777" w:rsidR="00380093" w:rsidRPr="00380093" w:rsidRDefault="00380093" w:rsidP="00380093">
      <w:pPr>
        <w:widowControl w:val="0"/>
        <w:numPr>
          <w:ilvl w:val="1"/>
          <w:numId w:val="1"/>
        </w:numPr>
        <w:spacing w:before="240" w:after="240" w:line="240" w:lineRule="auto"/>
        <w:jc w:val="both"/>
        <w:rPr>
          <w:rFonts w:ascii="Times New Roman" w:eastAsia="Times New Roman" w:hAnsi="Times New Roman" w:cs="Times New Roman"/>
          <w:color w:val="000000"/>
          <w:kern w:val="0"/>
          <w:lang w:bidi="en-US"/>
          <w14:ligatures w14:val="none"/>
        </w:rPr>
      </w:pPr>
      <w:r w:rsidRPr="00380093">
        <w:rPr>
          <w:rFonts w:ascii="Times New Roman" w:eastAsia="Times New Roman" w:hAnsi="Times New Roman" w:cs="Times New Roman"/>
          <w:color w:val="000000"/>
          <w:kern w:val="0"/>
          <w:lang w:bidi="en-US"/>
          <w14:ligatures w14:val="none"/>
        </w:rPr>
        <w:t>stopniu, w jakim w ramach projektu wdrożono skuteczne środki dotyczące jakości oraz środki zapewniające możliwość ocenienia wyników i oddziaływania projektu;</w:t>
      </w:r>
    </w:p>
    <w:p w14:paraId="04379936" w14:textId="77777777" w:rsidR="00380093" w:rsidRPr="00380093" w:rsidRDefault="00380093" w:rsidP="00380093">
      <w:pPr>
        <w:widowControl w:val="0"/>
        <w:numPr>
          <w:ilvl w:val="1"/>
          <w:numId w:val="1"/>
        </w:numPr>
        <w:spacing w:before="240" w:after="240" w:line="240" w:lineRule="auto"/>
        <w:jc w:val="both"/>
        <w:rPr>
          <w:rFonts w:ascii="Times New Roman" w:eastAsia="Times New Roman" w:hAnsi="Times New Roman" w:cs="Times New Roman"/>
          <w:color w:val="000000"/>
          <w:kern w:val="0"/>
          <w:lang w:bidi="en-US"/>
          <w14:ligatures w14:val="none"/>
        </w:rPr>
      </w:pPr>
      <w:r w:rsidRPr="00380093">
        <w:rPr>
          <w:rFonts w:ascii="Times New Roman" w:eastAsia="Times New Roman" w:hAnsi="Times New Roman" w:cs="Times New Roman"/>
          <w:color w:val="000000"/>
          <w:kern w:val="0"/>
          <w:lang w:bidi="en-US"/>
          <w14:ligatures w14:val="none"/>
        </w:rPr>
        <w:t xml:space="preserve">stopniu oddziaływania projektu pod względem ulepszonych praktyk, polityk i procedur w szkołach i wśród władz szkolnych; </w:t>
      </w:r>
    </w:p>
    <w:p w14:paraId="63FD5381" w14:textId="77777777" w:rsidR="00380093" w:rsidRPr="00380093" w:rsidRDefault="00380093" w:rsidP="00380093">
      <w:pPr>
        <w:widowControl w:val="0"/>
        <w:numPr>
          <w:ilvl w:val="1"/>
          <w:numId w:val="1"/>
        </w:numPr>
        <w:spacing w:before="240" w:after="240" w:line="240" w:lineRule="auto"/>
        <w:jc w:val="both"/>
        <w:rPr>
          <w:rFonts w:ascii="Times New Roman" w:eastAsia="Times New Roman" w:hAnsi="Times New Roman" w:cs="Times New Roman"/>
          <w:color w:val="000000"/>
          <w:kern w:val="0"/>
          <w:lang w:bidi="en-US"/>
          <w14:ligatures w14:val="none"/>
        </w:rPr>
      </w:pPr>
      <w:r w:rsidRPr="00380093">
        <w:rPr>
          <w:rFonts w:ascii="Times New Roman" w:eastAsia="Times New Roman" w:hAnsi="Times New Roman" w:cs="Times New Roman"/>
          <w:color w:val="000000"/>
          <w:kern w:val="0"/>
          <w:lang w:bidi="en-US"/>
          <w14:ligatures w14:val="none"/>
        </w:rPr>
        <w:t>stopniu, w jakim długoterminowy plan oddziaływania jest rzeczywisty, dobrze opracowany i konkretny;</w:t>
      </w:r>
    </w:p>
    <w:p w14:paraId="0879601F" w14:textId="77777777" w:rsidR="00380093" w:rsidRPr="00380093" w:rsidRDefault="00380093" w:rsidP="00380093">
      <w:pPr>
        <w:widowControl w:val="0"/>
        <w:numPr>
          <w:ilvl w:val="1"/>
          <w:numId w:val="1"/>
        </w:numPr>
        <w:spacing w:before="240" w:after="240" w:line="240" w:lineRule="auto"/>
        <w:jc w:val="both"/>
        <w:rPr>
          <w:rFonts w:ascii="Times New Roman" w:eastAsia="Times New Roman" w:hAnsi="Times New Roman" w:cs="Times New Roman"/>
          <w:color w:val="000000"/>
          <w:kern w:val="0"/>
          <w:lang w:bidi="en-US"/>
          <w14:ligatures w14:val="none"/>
        </w:rPr>
      </w:pPr>
      <w:r w:rsidRPr="00380093">
        <w:rPr>
          <w:rFonts w:ascii="Times New Roman" w:eastAsia="Times New Roman" w:hAnsi="Times New Roman" w:cs="Times New Roman"/>
          <w:color w:val="000000"/>
          <w:kern w:val="0"/>
          <w:lang w:bidi="en-US"/>
          <w14:ligatures w14:val="none"/>
        </w:rPr>
        <w:t xml:space="preserve">potencjalnym szerszym wpływie projektu na osoby fizyczne i organizacje </w:t>
      </w:r>
      <w:r w:rsidRPr="00380093">
        <w:rPr>
          <w:rFonts w:ascii="Times New Roman" w:eastAsia="Times New Roman" w:hAnsi="Times New Roman" w:cs="Times New Roman"/>
          <w:color w:val="000000"/>
          <w:kern w:val="0"/>
          <w:lang w:bidi="en-US"/>
          <w14:ligatures w14:val="none"/>
        </w:rPr>
        <w:lastRenderedPageBreak/>
        <w:t xml:space="preserve">niebędące beneficjentami. </w:t>
      </w:r>
    </w:p>
    <w:p w14:paraId="21CC388F" w14:textId="77777777" w:rsidR="00380093" w:rsidRDefault="00380093" w:rsidP="00F97998">
      <w:pPr>
        <w:keepNext/>
        <w:keepLines/>
        <w:spacing w:after="200" w:line="240" w:lineRule="auto"/>
        <w:ind w:left="1797" w:hanging="1797"/>
        <w:jc w:val="both"/>
        <w:outlineLvl w:val="0"/>
        <w:rPr>
          <w:rFonts w:ascii="Times New Roman" w:eastAsia="Times New Roman" w:hAnsi="Times New Roman" w:cs="Times New Roman"/>
          <w:color w:val="000000"/>
          <w:kern w:val="0"/>
          <w:lang w:bidi="en-US"/>
          <w14:ligatures w14:val="none"/>
        </w:rPr>
      </w:pPr>
    </w:p>
    <w:p w14:paraId="2DEB2F36" w14:textId="6D639EB3" w:rsidR="00F97998" w:rsidRPr="00F97998" w:rsidRDefault="00F97998" w:rsidP="00F97998">
      <w:pPr>
        <w:keepNext/>
        <w:keepLines/>
        <w:spacing w:after="200" w:line="240" w:lineRule="auto"/>
        <w:ind w:left="1797" w:hanging="1797"/>
        <w:jc w:val="both"/>
        <w:outlineLvl w:val="0"/>
        <w:rPr>
          <w:rFonts w:ascii="Times New Roman Bold" w:eastAsia="Times New Roman" w:hAnsi="Times New Roman Bold" w:cs="Times New Roman"/>
          <w:b/>
          <w:bCs/>
          <w:caps/>
          <w:kern w:val="0"/>
          <w:szCs w:val="28"/>
          <w:u w:val="single"/>
          <w14:ligatures w14:val="none"/>
        </w:rPr>
      </w:pPr>
      <w:r w:rsidRPr="00F97998">
        <w:rPr>
          <w:rFonts w:ascii="Times New Roman Bold" w:eastAsia="Times New Roman" w:hAnsi="Times New Roman Bold" w:cs="Times New Roman"/>
          <w:b/>
          <w:bCs/>
          <w:caps/>
          <w:kern w:val="0"/>
          <w:szCs w:val="28"/>
          <w:u w:val="single"/>
          <w14:ligatures w14:val="none"/>
        </w:rPr>
        <w:t>8. ODZYSKIWANIE ŚRODKÓW (— ART. 22.2)</w:t>
      </w:r>
    </w:p>
    <w:p w14:paraId="327EF03A" w14:textId="77777777" w:rsidR="00F97998" w:rsidRPr="00F97998" w:rsidRDefault="00F97998" w:rsidP="00F97998">
      <w:pPr>
        <w:widowControl w:val="0"/>
        <w:spacing w:after="0" w:line="240" w:lineRule="auto"/>
        <w:jc w:val="both"/>
        <w:rPr>
          <w:rFonts w:ascii="Times New Roman" w:eastAsia="Times New Roman" w:hAnsi="Times New Roman" w:cs="Times New Roman"/>
          <w:color w:val="000000"/>
          <w:kern w:val="0"/>
          <w14:ligatures w14:val="none"/>
        </w:rPr>
      </w:pPr>
      <w:r w:rsidRPr="00F97998">
        <w:rPr>
          <w:rFonts w:ascii="Times New Roman" w:eastAsia="Times New Roman" w:hAnsi="Times New Roman" w:cs="Times New Roman"/>
          <w:color w:val="000000"/>
          <w:kern w:val="0"/>
          <w14:ligatures w14:val="none"/>
        </w:rPr>
        <w:t>Jeżeli projekt został w pełni zrealizowany i po jego zakończeniu pozostały fundusze, od beneficjenta nie wymaga się zwrotu niewykorzystanych środków, o ile wszystkie pakiety prac lub działania są ukończone, a wyniki osiągnięte zgodnie z opisem w formularzu wniosku. Takie pozostałe środki nie są uważane za zysk</w:t>
      </w:r>
      <w:r w:rsidRPr="00F97998">
        <w:rPr>
          <w:rFonts w:ascii="Times New Roman" w:eastAsia="Times New Roman" w:hAnsi="Times New Roman" w:cs="Times New Roman"/>
          <w:color w:val="000000"/>
          <w:kern w:val="0"/>
          <w:vertAlign w:val="superscript"/>
          <w14:ligatures w14:val="none"/>
        </w:rPr>
        <w:footnoteReference w:id="2"/>
      </w:r>
      <w:r w:rsidRPr="00F97998">
        <w:rPr>
          <w:rFonts w:ascii="Times New Roman" w:eastAsia="Times New Roman" w:hAnsi="Times New Roman" w:cs="Times New Roman"/>
          <w:color w:val="000000"/>
          <w:kern w:val="0"/>
          <w14:ligatures w14:val="none"/>
        </w:rPr>
        <w:t>. Nie wyklucza to możliwości zmniejszenia dotacji i odrzucenia wkładów w wyniku kontroli, przeglądów i audytów.</w:t>
      </w:r>
    </w:p>
    <w:p w14:paraId="4AD2B118" w14:textId="77777777" w:rsidR="00F97998" w:rsidRPr="00F97998" w:rsidRDefault="00F97998" w:rsidP="00F97998">
      <w:pPr>
        <w:widowControl w:val="0"/>
        <w:spacing w:after="0" w:line="240" w:lineRule="auto"/>
        <w:rPr>
          <w:rFonts w:ascii="Times New Roman" w:eastAsia="Times New Roman" w:hAnsi="Times New Roman" w:cs="Times New Roman"/>
          <w:color w:val="000000"/>
          <w:kern w:val="0"/>
          <w14:ligatures w14:val="none"/>
        </w:rPr>
      </w:pPr>
    </w:p>
    <w:p w14:paraId="0FE0BF43" w14:textId="77777777" w:rsidR="00F97998" w:rsidRPr="00F97998" w:rsidRDefault="00F97998" w:rsidP="00F97998">
      <w:pPr>
        <w:keepNext/>
        <w:keepLines/>
        <w:spacing w:after="200" w:line="240" w:lineRule="auto"/>
        <w:ind w:left="1797" w:hanging="1797"/>
        <w:jc w:val="both"/>
        <w:outlineLvl w:val="0"/>
        <w:rPr>
          <w:rFonts w:ascii="Times New Roman Bold" w:eastAsia="Times New Roman" w:hAnsi="Times New Roman Bold" w:cs="Times New Roman"/>
          <w:b/>
          <w:bCs/>
          <w:caps/>
          <w:kern w:val="0"/>
          <w:szCs w:val="28"/>
          <w:u w:val="single"/>
          <w14:ligatures w14:val="none"/>
        </w:rPr>
      </w:pPr>
    </w:p>
    <w:p w14:paraId="3C162324" w14:textId="5C9694E1" w:rsidR="00F97998" w:rsidRPr="00F97998" w:rsidRDefault="00F97998" w:rsidP="00F97998">
      <w:pPr>
        <w:keepNext/>
        <w:keepLines/>
        <w:spacing w:after="200" w:line="240" w:lineRule="auto"/>
        <w:ind w:left="1797" w:hanging="1797"/>
        <w:jc w:val="both"/>
        <w:outlineLvl w:val="0"/>
        <w:rPr>
          <w:rFonts w:ascii="Times New Roman Bold" w:eastAsia="Times New Roman" w:hAnsi="Times New Roman Bold" w:cs="Times New Roman"/>
          <w:b/>
          <w:bCs/>
          <w:caps/>
          <w:kern w:val="0"/>
          <w:szCs w:val="28"/>
          <w:u w:val="single"/>
          <w14:ligatures w14:val="none"/>
        </w:rPr>
      </w:pPr>
      <w:r w:rsidRPr="00F97998">
        <w:rPr>
          <w:rFonts w:ascii="Times New Roman Bold" w:eastAsia="Times New Roman" w:hAnsi="Times New Roman Bold" w:cs="Times New Roman"/>
          <w:b/>
          <w:bCs/>
          <w:caps/>
          <w:kern w:val="0"/>
          <w:szCs w:val="28"/>
          <w:u w:val="single"/>
          <w14:ligatures w14:val="none"/>
        </w:rPr>
        <w:t xml:space="preserve">9. </w:t>
      </w:r>
      <w:r w:rsidR="000D1601">
        <w:rPr>
          <w:rFonts w:ascii="Times New Roman Bold" w:eastAsia="Times New Roman" w:hAnsi="Times New Roman Bold" w:cs="Times New Roman"/>
          <w:b/>
          <w:bCs/>
          <w:caps/>
          <w:kern w:val="0"/>
          <w:szCs w:val="28"/>
          <w:u w:val="single"/>
          <w14:ligatures w14:val="none"/>
        </w:rPr>
        <w:t>KW</w:t>
      </w:r>
      <w:r w:rsidR="00AF6B1B">
        <w:rPr>
          <w:rFonts w:ascii="Times New Roman Bold" w:eastAsia="Times New Roman" w:hAnsi="Times New Roman Bold" w:cs="Times New Roman"/>
          <w:b/>
          <w:bCs/>
          <w:caps/>
          <w:kern w:val="0"/>
          <w:szCs w:val="28"/>
          <w:u w:val="single"/>
          <w14:ligatures w14:val="none"/>
        </w:rPr>
        <w:t>OTY NALEŻNE</w:t>
      </w:r>
      <w:r w:rsidRPr="00F97998">
        <w:rPr>
          <w:rFonts w:ascii="Times New Roman Bold" w:eastAsia="Times New Roman" w:hAnsi="Times New Roman Bold" w:cs="Times New Roman"/>
          <w:b/>
          <w:bCs/>
          <w:caps/>
          <w:kern w:val="0"/>
          <w:szCs w:val="28"/>
          <w:u w:val="single"/>
          <w14:ligatures w14:val="none"/>
        </w:rPr>
        <w:t xml:space="preserve"> (— art. 22.3)</w:t>
      </w:r>
      <w:bookmarkEnd w:id="92"/>
      <w:bookmarkEnd w:id="93"/>
      <w:bookmarkEnd w:id="94"/>
      <w:bookmarkEnd w:id="95"/>
      <w:bookmarkEnd w:id="96"/>
    </w:p>
    <w:p w14:paraId="384EDF97" w14:textId="77777777" w:rsidR="00F97998" w:rsidRPr="00F97998" w:rsidRDefault="00F97998" w:rsidP="00F97998">
      <w:pPr>
        <w:suppressAutoHyphens/>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Beneficjent musi zapewnić kwalifikowalność działań podejmowanych w ramach projektu, na które przyznano dotację, zgodnie z zasadami określonymi w przewodniku po programie Erasmus+ i niniejszą umową. </w:t>
      </w:r>
    </w:p>
    <w:p w14:paraId="44E47095" w14:textId="77777777" w:rsidR="00F97998" w:rsidRPr="00F97998" w:rsidRDefault="00F97998" w:rsidP="00F97998">
      <w:pPr>
        <w:widowControl w:val="0"/>
        <w:suppressAutoHyphens/>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Agencja narodowa uzna wszelkie działania niezgodne z postanowieniami określonymi w niniejszej umowie, uzupełnionymi zasadami określonymi w przewodniku po programie Erasmus+, za niekwalifikowalne. </w:t>
      </w:r>
    </w:p>
    <w:p w14:paraId="0ABFDDF9" w14:textId="77777777" w:rsidR="00F97998" w:rsidRPr="00F97998" w:rsidRDefault="00F97998" w:rsidP="00F97998">
      <w:pPr>
        <w:widowControl w:val="0"/>
        <w:suppressAutoHyphens/>
        <w:spacing w:after="200" w:line="276" w:lineRule="auto"/>
        <w:jc w:val="both"/>
        <w:rPr>
          <w:rFonts w:ascii="Times New Roman" w:eastAsia="Calibri"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Kwoty dotacji, odpowiadające tym działaniom (w tym działania będące częścią pakietu prac), zostaną odzyskane w całości. </w:t>
      </w:r>
    </w:p>
    <w:p w14:paraId="7DB344C3" w14:textId="77777777" w:rsidR="00F97998" w:rsidRPr="00F97998" w:rsidRDefault="00F97998" w:rsidP="00F97998">
      <w:pPr>
        <w:keepNext/>
        <w:keepLines/>
        <w:spacing w:after="200" w:line="240" w:lineRule="auto"/>
        <w:ind w:left="1797" w:hanging="1797"/>
        <w:jc w:val="both"/>
        <w:outlineLvl w:val="0"/>
        <w:rPr>
          <w:rFonts w:ascii="Times New Roman" w:eastAsia="Times New Roman" w:hAnsi="Times New Roman" w:cs="Times New Roman"/>
          <w:b/>
          <w:bCs/>
          <w:caps/>
          <w:kern w:val="0"/>
          <w:u w:val="single"/>
          <w14:ligatures w14:val="none"/>
        </w:rPr>
      </w:pPr>
      <w:bookmarkStart w:id="97" w:name="_Toc117591141"/>
      <w:bookmarkStart w:id="98" w:name="_Toc117674763"/>
      <w:bookmarkStart w:id="99" w:name="_Toc117696694"/>
      <w:bookmarkStart w:id="100" w:name="_Toc117699338"/>
      <w:bookmarkStart w:id="101" w:name="_Toc106118162"/>
      <w:bookmarkStart w:id="102" w:name="_Toc117591138"/>
      <w:bookmarkStart w:id="103" w:name="_Toc117674757"/>
      <w:bookmarkStart w:id="104" w:name="_Toc117696688"/>
      <w:bookmarkStart w:id="105" w:name="_Toc124769096"/>
      <w:bookmarkStart w:id="106" w:name="_Toc126757458"/>
      <w:bookmarkStart w:id="107" w:name="_Toc130557559"/>
      <w:bookmarkEnd w:id="97"/>
      <w:bookmarkEnd w:id="98"/>
      <w:bookmarkEnd w:id="99"/>
      <w:bookmarkEnd w:id="100"/>
      <w:bookmarkEnd w:id="101"/>
      <w:r w:rsidRPr="00F97998">
        <w:rPr>
          <w:rFonts w:ascii="Times New Roman Bold" w:eastAsia="Times New Roman" w:hAnsi="Times New Roman Bold" w:cs="Times New Roman"/>
          <w:b/>
          <w:bCs/>
          <w:caps/>
          <w:kern w:val="0"/>
          <w:szCs w:val="28"/>
          <w:u w:val="single"/>
          <w14:ligatures w14:val="none"/>
        </w:rPr>
        <w:t>10. Kontrole, przeglądy, audyty i dochodzenia</w:t>
      </w:r>
      <w:r w:rsidRPr="00F97998">
        <w:rPr>
          <w:rFonts w:ascii="Times New Roman" w:eastAsia="Times New Roman" w:hAnsi="Times New Roman" w:cs="Times New Roman"/>
          <w:b/>
          <w:bCs/>
          <w:caps/>
          <w:kern w:val="0"/>
          <w:szCs w:val="28"/>
          <w:u w:val="single"/>
          <w14:ligatures w14:val="none"/>
        </w:rPr>
        <w:t xml:space="preserve"> (— art. 25)</w:t>
      </w:r>
      <w:bookmarkEnd w:id="102"/>
      <w:bookmarkEnd w:id="103"/>
      <w:bookmarkEnd w:id="104"/>
      <w:bookmarkEnd w:id="105"/>
      <w:bookmarkEnd w:id="106"/>
      <w:bookmarkEnd w:id="107"/>
    </w:p>
    <w:p w14:paraId="6161EC97" w14:textId="77777777" w:rsidR="00F97998" w:rsidRPr="00F97998" w:rsidRDefault="00F97998" w:rsidP="00F97998">
      <w:pPr>
        <w:widowControl w:val="0"/>
        <w:suppressAutoHyphens/>
        <w:spacing w:after="0" w:line="276" w:lineRule="auto"/>
        <w:jc w:val="both"/>
        <w:rPr>
          <w:rFonts w:ascii="Times New Roman" w:eastAsia="Calibri"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Do celów art. 25 koordynator lub zainteresowani beneficjenci muszą przekazać agencji narodowej fizyczne lub elektroniczne kopie odpowiednich dokumentów potwierdzających, że działania przewidziane w projekcie faktycznie zostały zrealizowane (np. protokół ze spotkania, materiały szkoleniowe, rezultaty projektu itp.), chyba że agencja narodowa zwróci się o przekazanie oryginałów tych dokumentów. Po zbadaniu oryginałów dokumentów potwierdzających agencja narodowa musi zwrócić je zainteresowanemu beneficjentowi. Jeżeli zgodnie z obowiązującymi przepisami beneficjent nie jest upoważniony do przekazania oryginałów dokumentów, może zamiast tego przekazać kopię dokumentów potwierdzających.</w:t>
      </w:r>
    </w:p>
    <w:p w14:paraId="04BE5186" w14:textId="77777777" w:rsidR="00F97998" w:rsidRPr="00F97998" w:rsidRDefault="00F97998" w:rsidP="00F97998">
      <w:pPr>
        <w:widowControl w:val="0"/>
        <w:suppressAutoHyphens/>
        <w:spacing w:after="0" w:line="276" w:lineRule="auto"/>
        <w:jc w:val="both"/>
        <w:rPr>
          <w:rFonts w:ascii="Times New Roman" w:eastAsia="Calibri" w:hAnsi="Times New Roman" w:cs="Times New Roman"/>
          <w:color w:val="000000"/>
          <w:kern w:val="0"/>
          <w:lang w:eastAsia="ar-SA" w:bidi="en-US"/>
          <w14:ligatures w14:val="none"/>
        </w:rPr>
      </w:pPr>
    </w:p>
    <w:p w14:paraId="144A2E0A" w14:textId="77777777" w:rsidR="00F97998" w:rsidRPr="00F97998" w:rsidRDefault="00F97998" w:rsidP="00F97998">
      <w:pPr>
        <w:widowControl w:val="0"/>
        <w:suppressAutoHyphens/>
        <w:spacing w:after="0" w:line="276" w:lineRule="auto"/>
        <w:jc w:val="both"/>
        <w:rPr>
          <w:rFonts w:ascii="Times New Roman" w:eastAsia="Calibri"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Projekt może podlegać dalszym kontrolom: kontroli dokumentacji, kontroli na miejscu i kontroli systemowej. W tym kontekście agencja narodowa może zwrócić się do beneficjenta o dostarczenie dodatkowych dokumentów potwierdzających lub dowodów, które są zwykle wymagane do celów przeprowadzenia kontroli danego rodzaju.</w:t>
      </w:r>
    </w:p>
    <w:p w14:paraId="7CD4FD7C" w14:textId="77777777" w:rsidR="00F97998" w:rsidRPr="00F97998" w:rsidRDefault="00F97998" w:rsidP="00F97998">
      <w:pPr>
        <w:keepNext/>
        <w:keepLines/>
        <w:spacing w:before="200" w:after="200" w:line="240" w:lineRule="auto"/>
        <w:ind w:left="1622" w:hanging="1622"/>
        <w:jc w:val="both"/>
        <w:outlineLvl w:val="1"/>
        <w:rPr>
          <w:rFonts w:ascii="Times New Roman Bold" w:eastAsia="Times New Roman" w:hAnsi="Times New Roman Bold" w:cs="Times New Roman"/>
          <w:b/>
          <w:smallCaps/>
          <w:kern w:val="0"/>
          <w:u w:val="single"/>
          <w:lang w:bidi="en-US"/>
          <w14:ligatures w14:val="none"/>
        </w:rPr>
      </w:pPr>
      <w:bookmarkStart w:id="108" w:name="_Toc117674758"/>
      <w:bookmarkStart w:id="109" w:name="_Toc117696689"/>
      <w:bookmarkStart w:id="110" w:name="_Toc124769097"/>
      <w:bookmarkStart w:id="111" w:name="_Toc126757459"/>
      <w:bookmarkStart w:id="112" w:name="_Toc130557560"/>
      <w:r w:rsidRPr="00F97998">
        <w:rPr>
          <w:rFonts w:ascii="Times New Roman Bold" w:eastAsia="Times New Roman" w:hAnsi="Times New Roman Bold" w:cs="Times New Roman"/>
          <w:b/>
          <w:smallCaps/>
          <w:kern w:val="0"/>
          <w:szCs w:val="26"/>
          <w:u w:val="single"/>
          <w:lang w:bidi="en-US"/>
          <w14:ligatures w14:val="none"/>
        </w:rPr>
        <w:t>10.1 Kontrola dokumentacji</w:t>
      </w:r>
      <w:bookmarkEnd w:id="108"/>
      <w:bookmarkEnd w:id="109"/>
      <w:bookmarkEnd w:id="110"/>
      <w:bookmarkEnd w:id="111"/>
      <w:bookmarkEnd w:id="112"/>
      <w:r w:rsidRPr="00F97998">
        <w:rPr>
          <w:rFonts w:ascii="Times New Roman Bold" w:eastAsia="Times New Roman" w:hAnsi="Times New Roman Bold" w:cs="Times New Roman"/>
          <w:b/>
          <w:smallCaps/>
          <w:kern w:val="0"/>
          <w:szCs w:val="26"/>
          <w:u w:val="single"/>
          <w:lang w:bidi="en-US"/>
          <w14:ligatures w14:val="none"/>
        </w:rPr>
        <w:t xml:space="preserve"> „DESK CHECK”</w:t>
      </w:r>
    </w:p>
    <w:p w14:paraId="120D85AC" w14:textId="74DD1954" w:rsidR="00F97998" w:rsidRPr="00F97998" w:rsidRDefault="00F97998" w:rsidP="00F97998">
      <w:pPr>
        <w:widowControl w:val="0"/>
        <w:suppressAutoHyphens/>
        <w:spacing w:after="0" w:line="276" w:lineRule="auto"/>
        <w:jc w:val="both"/>
        <w:rPr>
          <w:rFonts w:ascii="Times New Roman" w:eastAsia="Times New Roman" w:hAnsi="Times New Roman" w:cs="Times New Roman"/>
          <w:color w:val="000000"/>
          <w:kern w:val="0"/>
          <w:lang w:bidi="en-US"/>
          <w14:ligatures w14:val="none"/>
        </w:rPr>
      </w:pPr>
      <w:bookmarkStart w:id="113" w:name="_Toc117674759"/>
      <w:bookmarkStart w:id="114" w:name="_Toc117696690"/>
      <w:bookmarkStart w:id="115" w:name="_Toc124769098"/>
      <w:bookmarkStart w:id="116" w:name="_Toc126757460"/>
      <w:r w:rsidRPr="00F97998">
        <w:rPr>
          <w:rFonts w:ascii="Times New Roman" w:eastAsia="Times New Roman" w:hAnsi="Times New Roman" w:cs="Times New Roman"/>
          <w:color w:val="000000"/>
          <w:kern w:val="0"/>
          <w:lang w:bidi="en-US"/>
          <w14:ligatures w14:val="none"/>
        </w:rPr>
        <w:t xml:space="preserve">Kontrola dokumentacji to szczegółowa kontrola dokumentów potwierdzających, </w:t>
      </w:r>
      <w:r w:rsidRPr="00F97998">
        <w:rPr>
          <w:rFonts w:ascii="Times New Roman" w:eastAsia="Times New Roman" w:hAnsi="Times New Roman" w:cs="Times New Roman"/>
          <w:color w:val="000000"/>
          <w:kern w:val="0"/>
          <w:lang w:bidi="en-US"/>
          <w14:ligatures w14:val="none"/>
        </w:rPr>
        <w:lastRenderedPageBreak/>
        <w:t xml:space="preserve">przeprowadzana w siedzibie agencji narodowej na etapie sprawozdania końcowego lub po zakończeniu tego etapu. Zgodnie z art. 20.1 agencja narodowa może zwrócić się o każdy rodzaj dokumentacji uznanej za istotną, by sprawdzić, czy </w:t>
      </w:r>
      <w:r w:rsidR="00A752EC">
        <w:rPr>
          <w:rFonts w:ascii="Times New Roman" w:eastAsia="Times New Roman" w:hAnsi="Times New Roman" w:cs="Times New Roman"/>
          <w:color w:val="000000"/>
          <w:kern w:val="0"/>
          <w:lang w:bidi="en-US"/>
          <w14:ligatures w14:val="none"/>
        </w:rPr>
        <w:t xml:space="preserve">działania zostały zrealizowane </w:t>
      </w:r>
      <w:r w:rsidRPr="00F97998">
        <w:rPr>
          <w:rFonts w:ascii="Times New Roman" w:eastAsia="Times New Roman" w:hAnsi="Times New Roman" w:cs="Times New Roman"/>
          <w:color w:val="000000"/>
          <w:kern w:val="0"/>
          <w:lang w:bidi="en-US"/>
          <w14:ligatures w14:val="none"/>
        </w:rPr>
        <w:t>i przez kogo oraz jaka była ich jakość. Agencja narodowa nie wymaga składania sprawozdań dotyczących rzeczywistych kosztów poniesionych przez beneficjenta.</w:t>
      </w:r>
    </w:p>
    <w:p w14:paraId="2BCDC245" w14:textId="77777777" w:rsidR="00F97998" w:rsidRPr="00F97998" w:rsidRDefault="00F97998" w:rsidP="00F97998">
      <w:pPr>
        <w:widowControl w:val="0"/>
        <w:suppressAutoHyphens/>
        <w:spacing w:after="0" w:line="276" w:lineRule="auto"/>
        <w:jc w:val="both"/>
        <w:rPr>
          <w:rFonts w:ascii="Times New Roman" w:eastAsia="Calibri" w:hAnsi="Times New Roman" w:cs="Times New Roman"/>
          <w:color w:val="000000"/>
          <w:kern w:val="0"/>
          <w:lang w:bidi="en-US"/>
          <w14:ligatures w14:val="none"/>
        </w:rPr>
      </w:pPr>
    </w:p>
    <w:p w14:paraId="0FA2A00B" w14:textId="77777777" w:rsidR="00F97998" w:rsidRPr="00F97998" w:rsidRDefault="00F97998" w:rsidP="00F97998">
      <w:pPr>
        <w:keepNext/>
        <w:keepLines/>
        <w:spacing w:before="200" w:after="200" w:line="240" w:lineRule="auto"/>
        <w:ind w:left="1622" w:hanging="1622"/>
        <w:jc w:val="both"/>
        <w:outlineLvl w:val="1"/>
        <w:rPr>
          <w:rFonts w:ascii="Times New Roman Bold" w:eastAsia="Times New Roman" w:hAnsi="Times New Roman Bold" w:cs="Times New Roman"/>
          <w:b/>
          <w:bCs/>
          <w:smallCaps/>
          <w:kern w:val="0"/>
          <w:szCs w:val="26"/>
          <w:u w:val="single"/>
          <w:lang w:bidi="en-US"/>
          <w14:ligatures w14:val="none"/>
        </w:rPr>
      </w:pPr>
      <w:bookmarkStart w:id="117" w:name="_Toc130557561"/>
      <w:r w:rsidRPr="00F97998">
        <w:rPr>
          <w:rFonts w:ascii="Times New Roman Bold" w:eastAsia="Times New Roman" w:hAnsi="Times New Roman Bold" w:cs="Times New Roman"/>
          <w:b/>
          <w:smallCaps/>
          <w:kern w:val="0"/>
          <w:szCs w:val="26"/>
          <w:u w:val="single"/>
          <w:lang w:bidi="en-US"/>
          <w14:ligatures w14:val="none"/>
        </w:rPr>
        <w:t>10.2 Kontrole na miejscu</w:t>
      </w:r>
      <w:bookmarkEnd w:id="113"/>
      <w:bookmarkEnd w:id="114"/>
      <w:bookmarkEnd w:id="115"/>
      <w:bookmarkEnd w:id="116"/>
      <w:bookmarkEnd w:id="117"/>
      <w:r w:rsidRPr="00F97998">
        <w:rPr>
          <w:rFonts w:ascii="Times New Roman Bold" w:eastAsia="Times New Roman" w:hAnsi="Times New Roman Bold" w:cs="Times New Roman"/>
          <w:b/>
          <w:smallCaps/>
          <w:kern w:val="0"/>
          <w:szCs w:val="26"/>
          <w:u w:val="single"/>
          <w:lang w:bidi="en-US"/>
          <w14:ligatures w14:val="none"/>
        </w:rPr>
        <w:t xml:space="preserve"> „</w:t>
      </w:r>
      <w:r w:rsidRPr="00F97998">
        <w:rPr>
          <w:rFonts w:ascii="Times New Roman Bold" w:eastAsia="Times New Roman" w:hAnsi="Times New Roman Bold" w:cs="Times New Roman"/>
          <w:b/>
          <w:bCs/>
          <w:smallCaps/>
          <w:kern w:val="0"/>
          <w:szCs w:val="26"/>
          <w:u w:val="single"/>
          <w14:ligatures w14:val="none"/>
        </w:rPr>
        <w:t xml:space="preserve">On-the-spot </w:t>
      </w:r>
      <w:proofErr w:type="spellStart"/>
      <w:r w:rsidRPr="00F97998">
        <w:rPr>
          <w:rFonts w:ascii="Times New Roman Bold" w:eastAsia="Times New Roman" w:hAnsi="Times New Roman Bold" w:cs="Times New Roman"/>
          <w:b/>
          <w:bCs/>
          <w:smallCaps/>
          <w:kern w:val="0"/>
          <w:szCs w:val="26"/>
          <w:u w:val="single"/>
          <w14:ligatures w14:val="none"/>
        </w:rPr>
        <w:t>checks</w:t>
      </w:r>
      <w:proofErr w:type="spellEnd"/>
      <w:r w:rsidRPr="00F97998">
        <w:rPr>
          <w:rFonts w:ascii="Times New Roman Bold" w:eastAsia="Times New Roman" w:hAnsi="Times New Roman Bold" w:cs="Times New Roman"/>
          <w:b/>
          <w:bCs/>
          <w:smallCaps/>
          <w:kern w:val="0"/>
          <w:szCs w:val="26"/>
          <w:u w:val="single"/>
          <w14:ligatures w14:val="none"/>
        </w:rPr>
        <w:t>”</w:t>
      </w:r>
    </w:p>
    <w:p w14:paraId="6CE28AB4" w14:textId="77777777" w:rsidR="00F97998" w:rsidRPr="00F97998" w:rsidRDefault="00F97998" w:rsidP="00F97998">
      <w:pPr>
        <w:widowControl w:val="0"/>
        <w:spacing w:after="0" w:line="276" w:lineRule="auto"/>
        <w:jc w:val="both"/>
        <w:rPr>
          <w:rFonts w:ascii="Times New Roman" w:eastAsia="SimSun" w:hAnsi="Times New Roman" w:cs="Times New Roman"/>
          <w:b/>
          <w:bCs/>
          <w:color w:val="000000"/>
          <w:kern w:val="0"/>
          <w:lang w:bidi="en-US"/>
          <w14:ligatures w14:val="none"/>
        </w:rPr>
      </w:pPr>
      <w:r w:rsidRPr="00F97998">
        <w:rPr>
          <w:rFonts w:ascii="Times New Roman" w:eastAsia="Times New Roman" w:hAnsi="Times New Roman" w:cs="Times New Roman"/>
          <w:color w:val="000000"/>
          <w:kern w:val="0"/>
          <w:lang w:bidi="en-US"/>
          <w14:ligatures w14:val="none"/>
        </w:rPr>
        <w:t>Agencja narodowa przeprowadza kontrole na miejscu w siedzibie beneficjenta lub w dowolnych innych pomieszczeniach istotnych dla realizacji projektu. Podczas kontroli na miejscu beneficjent musi udostępnić agencji narodowej oryginały dokumentacji potwierdzającej w odniesieniu do wszystkich kategorii budżetu i zapewnić jej możliwość uzyskania wglądu do ksiąg rachunkowych beneficjenta zawierających informacje o wydatkach poniesionych na realizację projektu.</w:t>
      </w:r>
    </w:p>
    <w:p w14:paraId="49F00AE2" w14:textId="77777777" w:rsidR="00F97998" w:rsidRPr="00F97998" w:rsidRDefault="00F97998" w:rsidP="00F97998">
      <w:pPr>
        <w:widowControl w:val="0"/>
        <w:suppressAutoHyphens/>
        <w:spacing w:after="0" w:line="276" w:lineRule="auto"/>
        <w:jc w:val="both"/>
        <w:rPr>
          <w:rFonts w:ascii="Times New Roman" w:eastAsia="Calibri" w:hAnsi="Times New Roman" w:cs="Times New Roman"/>
          <w:color w:val="000000"/>
          <w:kern w:val="0"/>
          <w:lang w:eastAsia="ar-SA" w:bidi="en-US"/>
          <w14:ligatures w14:val="none"/>
        </w:rPr>
      </w:pPr>
    </w:p>
    <w:p w14:paraId="18DE64BC" w14:textId="77777777" w:rsidR="00F97998" w:rsidRPr="00F97998" w:rsidRDefault="00F97998" w:rsidP="00F97998">
      <w:pPr>
        <w:widowControl w:val="0"/>
        <w:suppressAutoHyphens/>
        <w:spacing w:after="0" w:line="276" w:lineRule="auto"/>
        <w:jc w:val="both"/>
        <w:rPr>
          <w:rFonts w:ascii="Times New Roman" w:eastAsia="Calibri"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Kontrole na miejscu mogą przybrać następującą formę:</w:t>
      </w:r>
    </w:p>
    <w:p w14:paraId="26CB319A" w14:textId="77777777" w:rsidR="00F97998" w:rsidRPr="00F97998" w:rsidRDefault="00F97998" w:rsidP="00F97998">
      <w:pPr>
        <w:widowControl w:val="0"/>
        <w:suppressAutoHyphens/>
        <w:spacing w:after="0" w:line="276" w:lineRule="auto"/>
        <w:jc w:val="both"/>
        <w:rPr>
          <w:rFonts w:ascii="Times New Roman" w:eastAsia="Calibri" w:hAnsi="Times New Roman" w:cs="Times New Roman"/>
          <w:color w:val="000000"/>
          <w:kern w:val="0"/>
          <w:lang w:eastAsia="ar-SA" w:bidi="en-US"/>
          <w14:ligatures w14:val="none"/>
        </w:rPr>
      </w:pPr>
    </w:p>
    <w:p w14:paraId="5C3AA85A" w14:textId="77777777" w:rsidR="00F97998" w:rsidRPr="00F97998" w:rsidRDefault="00F97998" w:rsidP="00F97998">
      <w:pPr>
        <w:widowControl w:val="0"/>
        <w:numPr>
          <w:ilvl w:val="0"/>
          <w:numId w:val="3"/>
        </w:numPr>
        <w:suppressAutoHyphens/>
        <w:spacing w:after="200" w:line="276" w:lineRule="auto"/>
        <w:jc w:val="both"/>
        <w:rPr>
          <w:rFonts w:ascii="Times New Roman" w:eastAsia="Calibri" w:hAnsi="Times New Roman" w:cs="Times New Roman"/>
          <w:color w:val="000000"/>
          <w:kern w:val="0"/>
          <w:lang w:bidi="en-US"/>
          <w14:ligatures w14:val="none"/>
        </w:rPr>
      </w:pPr>
      <w:r w:rsidRPr="00F97998">
        <w:rPr>
          <w:rFonts w:ascii="Times New Roman" w:eastAsia="Times New Roman" w:hAnsi="Times New Roman" w:cs="Times New Roman"/>
          <w:b/>
          <w:color w:val="000000"/>
          <w:kern w:val="0"/>
          <w:lang w:bidi="en-US"/>
          <w14:ligatures w14:val="none"/>
        </w:rPr>
        <w:t>kontrola na miejscu w trakcie realizacji projektu</w:t>
      </w:r>
      <w:r w:rsidRPr="00F97998">
        <w:rPr>
          <w:rFonts w:ascii="Times New Roman" w:eastAsia="Times New Roman" w:hAnsi="Times New Roman" w:cs="Times New Roman"/>
          <w:color w:val="000000"/>
          <w:kern w:val="0"/>
          <w:lang w:bidi="en-US"/>
          <w14:ligatures w14:val="none"/>
        </w:rPr>
        <w:t>: tego rodzaju kontrolę przeprowadza się w trakcie realizacji projektu, aby umożliwić agencji narodowej bezpośrednie zbadanie sytuacji i ocenę kwalifikowalności wszystkich podejmowanych w ramach projektu działań i wszystkich uczestników projektu;</w:t>
      </w:r>
    </w:p>
    <w:p w14:paraId="51596281" w14:textId="77777777" w:rsidR="00F97998" w:rsidRPr="00F97998" w:rsidRDefault="00F97998" w:rsidP="00F97998">
      <w:pPr>
        <w:widowControl w:val="0"/>
        <w:numPr>
          <w:ilvl w:val="0"/>
          <w:numId w:val="3"/>
        </w:numPr>
        <w:suppressAutoHyphens/>
        <w:spacing w:after="200" w:line="276" w:lineRule="auto"/>
        <w:jc w:val="both"/>
        <w:rPr>
          <w:rFonts w:ascii="Times New Roman" w:eastAsia="Calibri" w:hAnsi="Times New Roman" w:cs="Times New Roman"/>
          <w:color w:val="000000"/>
          <w:kern w:val="0"/>
          <w:lang w:bidi="en-US"/>
          <w14:ligatures w14:val="none"/>
        </w:rPr>
      </w:pPr>
      <w:r w:rsidRPr="00F97998">
        <w:rPr>
          <w:rFonts w:ascii="Times New Roman" w:eastAsia="Times New Roman" w:hAnsi="Times New Roman" w:cs="Times New Roman"/>
          <w:b/>
          <w:color w:val="000000"/>
          <w:kern w:val="0"/>
          <w:lang w:bidi="en-US"/>
          <w14:ligatures w14:val="none"/>
        </w:rPr>
        <w:t>kontrola na miejscu po zakończeniu projektu</w:t>
      </w:r>
      <w:r w:rsidRPr="00F97998">
        <w:rPr>
          <w:rFonts w:ascii="Times New Roman" w:eastAsia="Times New Roman" w:hAnsi="Times New Roman" w:cs="Times New Roman"/>
          <w:color w:val="000000"/>
          <w:kern w:val="0"/>
          <w:lang w:bidi="en-US"/>
          <w14:ligatures w14:val="none"/>
        </w:rPr>
        <w:t>: tego rodzaju kontrolę przeprowadza się po zakończeniu projektu, zazwyczaj po przeprowadzeniu kontroli sprawozdania końcowego.</w:t>
      </w:r>
    </w:p>
    <w:p w14:paraId="6D24D896" w14:textId="77777777" w:rsidR="00F97998" w:rsidRPr="00F97998" w:rsidRDefault="00F97998" w:rsidP="00F97998">
      <w:pPr>
        <w:keepNext/>
        <w:keepLines/>
        <w:spacing w:before="200" w:after="200" w:line="240" w:lineRule="auto"/>
        <w:ind w:left="1622" w:hanging="1622"/>
        <w:jc w:val="both"/>
        <w:outlineLvl w:val="1"/>
        <w:rPr>
          <w:rFonts w:ascii="Times New Roman Bold" w:eastAsia="Times New Roman" w:hAnsi="Times New Roman Bold" w:cs="Times New Roman"/>
          <w:b/>
          <w:bCs/>
          <w:smallCaps/>
          <w:kern w:val="0"/>
          <w:u w:val="single"/>
          <w:lang w:bidi="en-US"/>
          <w14:ligatures w14:val="none"/>
        </w:rPr>
      </w:pPr>
      <w:bookmarkStart w:id="118" w:name="_Toc117674760"/>
      <w:bookmarkStart w:id="119" w:name="_Toc117696691"/>
      <w:bookmarkStart w:id="120" w:name="_Toc124769099"/>
      <w:bookmarkStart w:id="121" w:name="_Toc126757461"/>
      <w:bookmarkStart w:id="122" w:name="_Toc130557562"/>
      <w:r w:rsidRPr="00F97998">
        <w:rPr>
          <w:rFonts w:ascii="Times New Roman Bold" w:eastAsia="Times New Roman" w:hAnsi="Times New Roman Bold" w:cs="Times New Roman"/>
          <w:b/>
          <w:bCs/>
          <w:smallCaps/>
          <w:kern w:val="0"/>
          <w:u w:val="single"/>
          <w:lang w:bidi="en-US"/>
          <w14:ligatures w14:val="none"/>
        </w:rPr>
        <w:t>10.3 Kontrola system</w:t>
      </w:r>
      <w:bookmarkEnd w:id="118"/>
      <w:bookmarkEnd w:id="119"/>
      <w:bookmarkEnd w:id="120"/>
      <w:bookmarkEnd w:id="121"/>
      <w:bookmarkEnd w:id="122"/>
      <w:r w:rsidRPr="00F97998">
        <w:rPr>
          <w:rFonts w:ascii="Times New Roman Bold" w:eastAsia="Times New Roman" w:hAnsi="Times New Roman Bold" w:cs="Times New Roman"/>
          <w:b/>
          <w:bCs/>
          <w:smallCaps/>
          <w:kern w:val="0"/>
          <w:u w:val="single"/>
          <w:lang w:bidi="en-US"/>
          <w14:ligatures w14:val="none"/>
        </w:rPr>
        <w:t>owa</w:t>
      </w:r>
    </w:p>
    <w:p w14:paraId="3995D7A5" w14:textId="77777777" w:rsidR="00F97998" w:rsidRPr="00F97998" w:rsidRDefault="00F97998" w:rsidP="00F97998">
      <w:pPr>
        <w:widowControl w:val="0"/>
        <w:suppressAutoHyphens/>
        <w:spacing w:after="200" w:line="276" w:lineRule="auto"/>
        <w:jc w:val="both"/>
        <w:rPr>
          <w:rFonts w:ascii="Times New Roman" w:eastAsia="SimSun" w:hAnsi="Times New Roman" w:cs="Times New Roman"/>
          <w:color w:val="000000"/>
          <w:kern w:val="1"/>
          <w:lang w:bidi="en-US"/>
          <w14:ligatures w14:val="none"/>
        </w:rPr>
      </w:pPr>
      <w:r w:rsidRPr="00F97998">
        <w:rPr>
          <w:rFonts w:ascii="Times New Roman" w:eastAsia="Times New Roman" w:hAnsi="Times New Roman" w:cs="Times New Roman"/>
          <w:color w:val="000000"/>
          <w:kern w:val="0"/>
          <w:lang w:bidi="en-US"/>
          <w14:ligatures w14:val="none"/>
        </w:rPr>
        <w:t>Kontrolę systemową przeprowadza się, aby ocenić ustanowienie systemu składania przez beneficjenta regularnych wniosków o dotację w kontekście programu, jak również aby ocenić wywiązywanie się przez niego z zobowiązań podjętych w wyniku uzyskania przez niego akredytacji. Kontrolę systemową przeprowadza się, aby ocenić wywiązywanie się przez beneficjenta z norm realizacji, do których zobowiązał się w ramach programu Erasmus+. Beneficjent musi umożliwić agencji narodowej sprawdzenie realności i kwalifikowalności wszystkich działań w ramach projektu i odnośnie do wszystkich uczestników za pomocą wszelkich środków dokumentacji, w tym nagrań wideo i zdjęć podjętych działań, w celu uniknięcia podwójnego finansowania lub innych nieprawidłowości.</w:t>
      </w:r>
    </w:p>
    <w:p w14:paraId="447EB72C" w14:textId="77777777" w:rsidR="00F97998" w:rsidRPr="00F97998" w:rsidRDefault="00F97998" w:rsidP="00F97998">
      <w:pPr>
        <w:keepNext/>
        <w:keepLines/>
        <w:spacing w:after="200" w:line="240" w:lineRule="auto"/>
        <w:ind w:left="1797" w:hanging="1797"/>
        <w:jc w:val="both"/>
        <w:outlineLvl w:val="0"/>
        <w:rPr>
          <w:rFonts w:ascii="Times New Roman Bold" w:eastAsia="Times New Roman" w:hAnsi="Times New Roman Bold" w:cs="Times New Roman"/>
          <w:b/>
          <w:bCs/>
          <w:caps/>
          <w:kern w:val="0"/>
          <w:szCs w:val="28"/>
          <w:u w:val="single"/>
          <w14:ligatures w14:val="none"/>
        </w:rPr>
      </w:pPr>
      <w:bookmarkStart w:id="123" w:name="_Toc126757462"/>
      <w:bookmarkStart w:id="124" w:name="_Toc130557563"/>
      <w:bookmarkStart w:id="125" w:name="_Toc124769100"/>
      <w:r w:rsidRPr="00F97998">
        <w:rPr>
          <w:rFonts w:ascii="Times New Roman Bold" w:eastAsia="Times New Roman" w:hAnsi="Times New Roman Bold" w:cs="Times New Roman"/>
          <w:b/>
          <w:bCs/>
          <w:caps/>
          <w:kern w:val="0"/>
          <w:szCs w:val="28"/>
          <w:u w:val="single"/>
          <w14:ligatures w14:val="none"/>
        </w:rPr>
        <w:t>11. Zmniejszenie dotacji (— art. 28)</w:t>
      </w:r>
      <w:bookmarkEnd w:id="123"/>
      <w:bookmarkEnd w:id="124"/>
      <w:r w:rsidRPr="00F97998">
        <w:rPr>
          <w:rFonts w:ascii="Times New Roman Bold" w:eastAsia="Times New Roman" w:hAnsi="Times New Roman Bold" w:cs="Times New Roman"/>
          <w:b/>
          <w:bCs/>
          <w:caps/>
          <w:kern w:val="0"/>
          <w:szCs w:val="28"/>
          <w:u w:val="single"/>
          <w14:ligatures w14:val="none"/>
        </w:rPr>
        <w:t xml:space="preserve"> </w:t>
      </w:r>
      <w:bookmarkEnd w:id="125"/>
    </w:p>
    <w:p w14:paraId="4C45F1D8" w14:textId="77777777" w:rsidR="00F97998" w:rsidRPr="00F97998" w:rsidRDefault="00F97998" w:rsidP="00F97998">
      <w:pPr>
        <w:widowControl w:val="0"/>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Jeżeli działanie nie zostało zrealizowane w sposób opisany w załączniku 1 (kryteria realizacji) lub zgodnie z obowiązkami określonymi w umowie o udzielenie dotacji (kryteria dotyczące obowiązków), kwalifikowalna dotacja może zostać zmniejszona zgodnie z art. 22. Zmniejszenia dotacji mogą być stosowane łącznie z różnych powodów oraz jako uzupełnienie </w:t>
      </w:r>
      <w:r w:rsidRPr="00F97998">
        <w:rPr>
          <w:rFonts w:ascii="Times New Roman" w:eastAsia="Times New Roman" w:hAnsi="Times New Roman" w:cs="Times New Roman"/>
          <w:color w:val="000000"/>
          <w:kern w:val="0"/>
          <w:lang w:bidi="en-US"/>
          <w14:ligatures w14:val="none"/>
        </w:rPr>
        <w:lastRenderedPageBreak/>
        <w:t>ewentualnych przypadków odrzucenia kosztów i wkładów na podstawie art. 27.</w:t>
      </w:r>
    </w:p>
    <w:p w14:paraId="325BC3A9" w14:textId="77777777" w:rsidR="00F97998" w:rsidRPr="00F97998" w:rsidRDefault="00F97998" w:rsidP="00F97998">
      <w:pPr>
        <w:widowControl w:val="0"/>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b/>
          <w:color w:val="000000"/>
          <w:kern w:val="0"/>
          <w:lang w:bidi="en-US"/>
          <w14:ligatures w14:val="none"/>
        </w:rPr>
        <w:t>Zmniejszenie dotacji na podstawie kryteriów realizacji</w:t>
      </w:r>
      <w:r w:rsidRPr="00F97998">
        <w:rPr>
          <w:rFonts w:ascii="Times New Roman" w:eastAsia="Times New Roman" w:hAnsi="Times New Roman" w:cs="Times New Roman"/>
          <w:color w:val="000000"/>
          <w:kern w:val="0"/>
          <w:lang w:bidi="en-US"/>
          <w14:ligatures w14:val="none"/>
        </w:rPr>
        <w:t xml:space="preserve">: Agencja narodowa może uznać, że realizacja projektu była niezadowalająca, niepełna lub spóźniona, w oparciu o sprawozdanie końcowe przekazane przez beneficjenta oraz informacje otrzymane od uczestników biorących udział w działaniach, a także na podstawie wyników projektu. </w:t>
      </w:r>
    </w:p>
    <w:p w14:paraId="056DFC38" w14:textId="77777777" w:rsidR="00F97998" w:rsidRPr="00F97998" w:rsidRDefault="00F97998" w:rsidP="00F97998">
      <w:pPr>
        <w:widowControl w:val="0"/>
        <w:tabs>
          <w:tab w:val="left" w:pos="709"/>
        </w:tabs>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Agencja narodowa może uwzględnić informacje otrzymane z dowolnego innego odpowiedniego źródła, potwierdzające, że beneficjent naruszył obowiązki wynikające z umowy. Wśród takich innych źródeł informacji można wymienić wizyty monitorujące, sprawozdania okresowe i sprawozdania z postępu prac, kontrole dokumentacji lub kontrole na miejscu przeprowadzane przez agencję narodową.</w:t>
      </w:r>
    </w:p>
    <w:p w14:paraId="6771B14E" w14:textId="612197B6" w:rsidR="00F97998" w:rsidRPr="00F97998" w:rsidRDefault="00F97998" w:rsidP="00F97998">
      <w:pPr>
        <w:widowControl w:val="0"/>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Zgodnie z procedurą oceny punktowej sprawozdania końcowego, opisaną w art. 6.4, agencja narodowa może zmniejszyć </w:t>
      </w:r>
      <w:r w:rsidR="00395FF0">
        <w:rPr>
          <w:rFonts w:ascii="Times New Roman" w:eastAsia="Times New Roman" w:hAnsi="Times New Roman" w:cs="Times New Roman"/>
          <w:color w:val="000000"/>
          <w:kern w:val="0"/>
          <w:lang w:bidi="en-US"/>
          <w14:ligatures w14:val="none"/>
        </w:rPr>
        <w:t>kwalifikowalną</w:t>
      </w:r>
      <w:r w:rsidR="00395FF0" w:rsidRPr="00F97998">
        <w:rPr>
          <w:rFonts w:ascii="Times New Roman" w:eastAsia="Times New Roman" w:hAnsi="Times New Roman" w:cs="Times New Roman"/>
          <w:color w:val="000000"/>
          <w:kern w:val="0"/>
          <w:lang w:bidi="en-US"/>
          <w14:ligatures w14:val="none"/>
        </w:rPr>
        <w:t xml:space="preserve"> </w:t>
      </w:r>
      <w:r w:rsidRPr="00F97998">
        <w:rPr>
          <w:rFonts w:ascii="Times New Roman" w:eastAsia="Times New Roman" w:hAnsi="Times New Roman" w:cs="Times New Roman"/>
          <w:color w:val="000000"/>
          <w:kern w:val="0"/>
          <w:lang w:bidi="en-US"/>
          <w14:ligatures w14:val="none"/>
        </w:rPr>
        <w:t xml:space="preserve">kwotę dotacji w następujący sposób: </w:t>
      </w:r>
    </w:p>
    <w:p w14:paraId="0FABE9AF" w14:textId="77777777" w:rsidR="00F97998" w:rsidRPr="00F97998" w:rsidRDefault="00F97998" w:rsidP="00F97998">
      <w:pPr>
        <w:widowControl w:val="0"/>
        <w:numPr>
          <w:ilvl w:val="0"/>
          <w:numId w:val="2"/>
        </w:numPr>
        <w:suppressAutoHyphens/>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10 %, jeżeli sprawozdaniu końcowemu przyznano od 55 do 69 punktów;</w:t>
      </w:r>
    </w:p>
    <w:p w14:paraId="5130AB13" w14:textId="77777777" w:rsidR="00F97998" w:rsidRPr="00F97998" w:rsidRDefault="00F97998" w:rsidP="00F97998">
      <w:pPr>
        <w:widowControl w:val="0"/>
        <w:numPr>
          <w:ilvl w:val="0"/>
          <w:numId w:val="2"/>
        </w:numPr>
        <w:suppressAutoHyphens/>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40 %, jeżeli sprawozdaniu końcowemu przyznano od 40 do 54 punktów;</w:t>
      </w:r>
    </w:p>
    <w:p w14:paraId="531FE333" w14:textId="77777777" w:rsidR="00F97998" w:rsidRPr="00F97998" w:rsidRDefault="00F97998" w:rsidP="00F97998">
      <w:pPr>
        <w:widowControl w:val="0"/>
        <w:numPr>
          <w:ilvl w:val="0"/>
          <w:numId w:val="2"/>
        </w:numPr>
        <w:suppressAutoHyphens/>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70 %, jeżeli sprawozdaniu końcowemu przyznano od 10 do 39 punktów;</w:t>
      </w:r>
    </w:p>
    <w:p w14:paraId="095BF991" w14:textId="77777777" w:rsidR="00F97998" w:rsidRPr="00F97998" w:rsidRDefault="00F97998" w:rsidP="00F97998">
      <w:pPr>
        <w:widowControl w:val="0"/>
        <w:numPr>
          <w:ilvl w:val="0"/>
          <w:numId w:val="2"/>
        </w:numPr>
        <w:suppressAutoHyphens/>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100 %, jeżeli sprawozdaniu końcowemu przyznano od 0 do 9 punktów.</w:t>
      </w:r>
    </w:p>
    <w:p w14:paraId="2881E194" w14:textId="77777777" w:rsidR="00F97998" w:rsidRPr="00F97998" w:rsidRDefault="00F97998" w:rsidP="00F97998">
      <w:pPr>
        <w:widowControl w:val="0"/>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Jeżeli ogólny wynik projektu przekracza 70 punktów, ale jednemu lub większej liczbie pakietów prac przyznano poniżej 70 punktów, zmniejszenie dotacji stosuje się wyłącznie do tych pakietów prac, w oparciu o ww. skalę.</w:t>
      </w:r>
    </w:p>
    <w:p w14:paraId="19B7C38F" w14:textId="77777777" w:rsidR="00F97998" w:rsidRPr="00F97998" w:rsidRDefault="00F97998" w:rsidP="00F97998">
      <w:pPr>
        <w:widowControl w:val="0"/>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W przypadku gdy planowanego pakietu prac nie zrealizowano i nie zastąpiono go w odpowiednim czasie innym pakietem prac równoważnym pod względem budżetu i działań, agencja narodowa zmniejsza dotację o kwotę przeznaczoną na ten pakiet prac.</w:t>
      </w:r>
    </w:p>
    <w:p w14:paraId="39D601CB" w14:textId="60C6060B" w:rsidR="00F97998" w:rsidRPr="00F97998" w:rsidDel="00735442" w:rsidRDefault="00F97998" w:rsidP="00F97998">
      <w:pPr>
        <w:widowControl w:val="0"/>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b/>
          <w:color w:val="000000"/>
          <w:kern w:val="0"/>
          <w:lang w:bidi="en-US"/>
          <w14:ligatures w14:val="none"/>
        </w:rPr>
        <w:t>Zmniejszenie dotacji na podstawie kryteriów dotyczących obowiązków</w:t>
      </w:r>
      <w:r w:rsidRPr="00F97998">
        <w:rPr>
          <w:rFonts w:ascii="Times New Roman" w:eastAsia="Times New Roman" w:hAnsi="Times New Roman" w:cs="Times New Roman"/>
          <w:color w:val="000000"/>
          <w:kern w:val="0"/>
          <w:lang w:bidi="en-US"/>
          <w14:ligatures w14:val="none"/>
        </w:rPr>
        <w:t xml:space="preserve">: Oprócz zmniejszenia z tytułu niewłaściwej realizacji projektu, o której świadczy </w:t>
      </w:r>
      <w:r w:rsidR="00C61694">
        <w:rPr>
          <w:rFonts w:ascii="Times New Roman" w:eastAsia="Times New Roman" w:hAnsi="Times New Roman" w:cs="Times New Roman"/>
          <w:color w:val="000000"/>
          <w:kern w:val="0"/>
          <w:lang w:bidi="en-US"/>
          <w14:ligatures w14:val="none"/>
        </w:rPr>
        <w:t>ocena</w:t>
      </w:r>
      <w:r w:rsidR="00C61694" w:rsidRPr="00F97998">
        <w:rPr>
          <w:rFonts w:ascii="Times New Roman" w:eastAsia="Times New Roman" w:hAnsi="Times New Roman" w:cs="Times New Roman"/>
          <w:color w:val="000000"/>
          <w:kern w:val="0"/>
          <w:lang w:bidi="en-US"/>
          <w14:ligatures w14:val="none"/>
        </w:rPr>
        <w:t xml:space="preserve"> </w:t>
      </w:r>
      <w:r w:rsidRPr="00F97998">
        <w:rPr>
          <w:rFonts w:ascii="Times New Roman" w:eastAsia="Times New Roman" w:hAnsi="Times New Roman" w:cs="Times New Roman"/>
          <w:color w:val="000000"/>
          <w:kern w:val="0"/>
          <w:lang w:bidi="en-US"/>
          <w14:ligatures w14:val="none"/>
        </w:rPr>
        <w:t>sprawozdania końcowego, kwalifikowalna dotacja może również zostać zmniejszona z powodu nieprawidłowości, nadużycia finansowego lub naruszenia jakichkolwiek innych obowiązków określonych w art. 28.1. W szczególności zmniejszenie (zmniejszenia) dotacji można zastosować w przypadku naruszenia jakichkolwiek zobowiązań wynikających z art. 11, 12, 13, 14, 15, 16, 17, 18, 19, 20, 22, 25 i 32 niniejszej umowy o udzielenie dotacji.</w:t>
      </w:r>
    </w:p>
    <w:p w14:paraId="620F8F1A" w14:textId="77777777" w:rsidR="00F97998" w:rsidRPr="00F97998" w:rsidRDefault="00F97998" w:rsidP="00F97998">
      <w:pPr>
        <w:keepNext/>
        <w:keepLines/>
        <w:spacing w:after="200" w:line="240" w:lineRule="auto"/>
        <w:ind w:left="1797" w:hanging="1797"/>
        <w:jc w:val="both"/>
        <w:outlineLvl w:val="0"/>
        <w:rPr>
          <w:rFonts w:ascii="Times New Roman Bold" w:eastAsia="Times New Roman" w:hAnsi="Times New Roman Bold" w:cs="Times New Roman"/>
          <w:b/>
          <w:bCs/>
          <w:caps/>
          <w:kern w:val="0"/>
          <w:szCs w:val="28"/>
          <w:u w:val="single"/>
          <w14:ligatures w14:val="none"/>
        </w:rPr>
      </w:pPr>
      <w:bookmarkStart w:id="126" w:name="_Toc117591140"/>
      <w:bookmarkStart w:id="127" w:name="_Toc117674762"/>
      <w:bookmarkStart w:id="128" w:name="_Toc117696693"/>
      <w:bookmarkStart w:id="129" w:name="_Toc117699337"/>
      <w:bookmarkStart w:id="130" w:name="_Toc124769101"/>
      <w:bookmarkStart w:id="131" w:name="_Toc126757463"/>
      <w:bookmarkStart w:id="132" w:name="_Toc130557564"/>
      <w:r w:rsidRPr="00F97998">
        <w:rPr>
          <w:rFonts w:ascii="Times New Roman Bold" w:eastAsia="Times New Roman" w:hAnsi="Times New Roman Bold" w:cs="Times New Roman"/>
          <w:b/>
          <w:bCs/>
          <w:caps/>
          <w:kern w:val="0"/>
          <w:szCs w:val="28"/>
          <w:u w:val="single"/>
          <w14:ligatures w14:val="none"/>
        </w:rPr>
        <w:t>12. Komunikacja między stronami (— art. 36)</w:t>
      </w:r>
      <w:bookmarkEnd w:id="126"/>
      <w:bookmarkEnd w:id="127"/>
      <w:bookmarkEnd w:id="128"/>
      <w:bookmarkEnd w:id="129"/>
      <w:bookmarkEnd w:id="130"/>
      <w:bookmarkEnd w:id="131"/>
      <w:bookmarkEnd w:id="132"/>
    </w:p>
    <w:p w14:paraId="09F1C7CB" w14:textId="77777777" w:rsidR="00F97998" w:rsidRPr="00F97998" w:rsidRDefault="00F97998" w:rsidP="00F97998">
      <w:pPr>
        <w:widowControl w:val="0"/>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 Wszelka komunikacja w ramach umowy musi:</w:t>
      </w:r>
    </w:p>
    <w:p w14:paraId="1B8A6714" w14:textId="77777777" w:rsidR="00F97998" w:rsidRPr="00F97998" w:rsidRDefault="00F97998" w:rsidP="00F97998">
      <w:pPr>
        <w:widowControl w:val="0"/>
        <w:numPr>
          <w:ilvl w:val="0"/>
          <w:numId w:val="4"/>
        </w:numPr>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odbywać się na piśmie (elektronicznie lub w formie papierowej)</w:t>
      </w:r>
    </w:p>
    <w:p w14:paraId="27A123D0" w14:textId="77777777" w:rsidR="00F97998" w:rsidRPr="00F97998" w:rsidRDefault="00F97998" w:rsidP="00F97998">
      <w:pPr>
        <w:widowControl w:val="0"/>
        <w:numPr>
          <w:ilvl w:val="0"/>
          <w:numId w:val="4"/>
        </w:numPr>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jasno odwoływać się do umowy (wskazując numer projektu i ewentualny tytuł) oraz</w:t>
      </w:r>
    </w:p>
    <w:p w14:paraId="6BE7A938" w14:textId="77777777" w:rsidR="00F97998" w:rsidRPr="00F97998" w:rsidRDefault="00F97998" w:rsidP="00F97998">
      <w:pPr>
        <w:widowControl w:val="0"/>
        <w:numPr>
          <w:ilvl w:val="0"/>
          <w:numId w:val="4"/>
        </w:numPr>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korzystać z ewentualnie dostarczonych formularzy i wzorów.</w:t>
      </w:r>
    </w:p>
    <w:p w14:paraId="3153AE33" w14:textId="469F3E97" w:rsidR="00F97998" w:rsidRPr="00F97998" w:rsidRDefault="00F97998" w:rsidP="00F97998">
      <w:pPr>
        <w:widowControl w:val="0"/>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Preferowaną metodą komunikacji między stronami jest zwykła </w:t>
      </w:r>
      <w:r w:rsidR="00B87E40">
        <w:rPr>
          <w:rFonts w:ascii="Times New Roman" w:eastAsia="Times New Roman" w:hAnsi="Times New Roman" w:cs="Times New Roman"/>
          <w:color w:val="000000"/>
          <w:kern w:val="0"/>
          <w:lang w:bidi="en-US"/>
          <w14:ligatures w14:val="none"/>
        </w:rPr>
        <w:t>(standardowa)</w:t>
      </w:r>
      <w:r w:rsidRPr="00F97998">
        <w:rPr>
          <w:rFonts w:ascii="Times New Roman" w:eastAsia="Times New Roman" w:hAnsi="Times New Roman" w:cs="Times New Roman"/>
          <w:color w:val="000000"/>
          <w:kern w:val="0"/>
          <w:lang w:bidi="en-US"/>
          <w14:ligatures w14:val="none"/>
        </w:rPr>
        <w:t xml:space="preserve"> poczta </w:t>
      </w:r>
      <w:r w:rsidRPr="00F97998">
        <w:rPr>
          <w:rFonts w:ascii="Times New Roman" w:eastAsia="Times New Roman" w:hAnsi="Times New Roman" w:cs="Times New Roman"/>
          <w:color w:val="000000"/>
          <w:kern w:val="0"/>
          <w:lang w:bidi="en-US"/>
          <w14:ligatures w14:val="none"/>
        </w:rPr>
        <w:lastRenderedPageBreak/>
        <w:t>elektroniczna, chyba że w narzędziu sprawozdawczości i zarządzania Erasmus+ przewidziano metodę cyfrową w odniesieniu do konkretnych aspektów umowy o udzielenie dotacji.</w:t>
      </w:r>
    </w:p>
    <w:p w14:paraId="23CC4543" w14:textId="77777777" w:rsidR="0044586F" w:rsidRPr="00F97998" w:rsidRDefault="0044586F" w:rsidP="00F97998">
      <w:pPr>
        <w:widowControl w:val="0"/>
        <w:spacing w:after="0" w:line="240" w:lineRule="auto"/>
        <w:jc w:val="both"/>
        <w:rPr>
          <w:rFonts w:ascii="Times New Roman" w:eastAsia="Times New Roman" w:hAnsi="Times New Roman" w:cs="Times New Roman"/>
          <w:color w:val="000000"/>
          <w:kern w:val="0"/>
          <w:lang w:bidi="en-US"/>
          <w14:ligatures w14:val="none"/>
        </w:rPr>
      </w:pPr>
    </w:p>
    <w:p w14:paraId="724EA0E2" w14:textId="27E2C78A" w:rsidR="00F97998" w:rsidRPr="00F97998" w:rsidRDefault="00F97998" w:rsidP="00F97998">
      <w:pPr>
        <w:widowControl w:val="0"/>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Sprawozdawczość na podstawie art. 21 musi odbywać się za pośrednictwem narzędzia sprawozdawczości i zarządzania Erasmus+ opisanego w art. </w:t>
      </w:r>
      <w:r w:rsidR="00B65918">
        <w:rPr>
          <w:rFonts w:ascii="Times New Roman" w:eastAsia="Times New Roman" w:hAnsi="Times New Roman" w:cs="Times New Roman"/>
          <w:color w:val="000000"/>
          <w:kern w:val="0"/>
          <w:lang w:bidi="en-US"/>
          <w14:ligatures w14:val="none"/>
        </w:rPr>
        <w:t>7</w:t>
      </w:r>
      <w:r w:rsidRPr="00F97998">
        <w:rPr>
          <w:rFonts w:ascii="Times New Roman" w:eastAsia="Times New Roman" w:hAnsi="Times New Roman" w:cs="Times New Roman"/>
          <w:color w:val="000000"/>
          <w:kern w:val="0"/>
          <w:lang w:bidi="en-US"/>
          <w14:ligatures w14:val="none"/>
        </w:rPr>
        <w:t xml:space="preserve"> niniejszego załącznika. </w:t>
      </w:r>
    </w:p>
    <w:p w14:paraId="7B5FC16C" w14:textId="77777777" w:rsidR="0044586F" w:rsidRPr="00F97998" w:rsidRDefault="0044586F" w:rsidP="00F97998">
      <w:pPr>
        <w:widowControl w:val="0"/>
        <w:spacing w:after="0" w:line="240" w:lineRule="auto"/>
        <w:jc w:val="both"/>
        <w:rPr>
          <w:rFonts w:ascii="Times New Roman" w:eastAsia="Times New Roman" w:hAnsi="Times New Roman" w:cs="Times New Roman"/>
          <w:color w:val="000000"/>
          <w:kern w:val="0"/>
          <w:lang w:bidi="en-US"/>
          <w14:ligatures w14:val="none"/>
        </w:rPr>
      </w:pPr>
    </w:p>
    <w:p w14:paraId="4D7EED72" w14:textId="2227E866" w:rsidR="00F97998" w:rsidRPr="00F97998" w:rsidRDefault="00F97998" w:rsidP="00F97998">
      <w:pPr>
        <w:widowControl w:val="0"/>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b/>
          <w:color w:val="000000"/>
          <w:kern w:val="0"/>
          <w:lang w:bidi="en-US"/>
          <w14:ligatures w14:val="none"/>
        </w:rPr>
        <w:t>Formalne powiadomienie</w:t>
      </w:r>
      <w:r w:rsidRPr="00F97998">
        <w:rPr>
          <w:rFonts w:ascii="Times New Roman" w:eastAsia="Times New Roman" w:hAnsi="Times New Roman" w:cs="Times New Roman"/>
          <w:color w:val="000000"/>
          <w:kern w:val="0"/>
          <w:lang w:bidi="en-US"/>
          <w14:ligatures w14:val="none"/>
        </w:rPr>
        <w:t xml:space="preserve"> jest pisemnym powiadomieniem wysyłanym listem poleconym za potwierdzeniem odbioru na adresy pocztowe wskazane w</w:t>
      </w:r>
      <w:r w:rsidR="00D070F8">
        <w:rPr>
          <w:rFonts w:ascii="Times New Roman" w:eastAsia="Times New Roman" w:hAnsi="Times New Roman" w:cs="Times New Roman"/>
          <w:color w:val="000000"/>
          <w:kern w:val="0"/>
          <w:lang w:bidi="en-US"/>
          <w14:ligatures w14:val="none"/>
        </w:rPr>
        <w:t>e Wstępi</w:t>
      </w:r>
      <w:r w:rsidRPr="00F97998">
        <w:rPr>
          <w:rFonts w:ascii="Times New Roman" w:eastAsia="Times New Roman" w:hAnsi="Times New Roman" w:cs="Times New Roman"/>
          <w:color w:val="000000"/>
          <w:kern w:val="0"/>
          <w:lang w:bidi="en-US"/>
          <w14:ligatures w14:val="none"/>
        </w:rPr>
        <w:t>e, pocztą elektroniczną na adresy e-mail wskazane w</w:t>
      </w:r>
      <w:r w:rsidR="00D070F8">
        <w:rPr>
          <w:rFonts w:ascii="Times New Roman" w:eastAsia="Times New Roman" w:hAnsi="Times New Roman" w:cs="Times New Roman"/>
          <w:color w:val="000000"/>
          <w:kern w:val="0"/>
          <w:lang w:bidi="en-US"/>
          <w14:ligatures w14:val="none"/>
        </w:rPr>
        <w:t>e Wstępi</w:t>
      </w:r>
      <w:r w:rsidRPr="00F97998">
        <w:rPr>
          <w:rFonts w:ascii="Times New Roman" w:eastAsia="Times New Roman" w:hAnsi="Times New Roman" w:cs="Times New Roman"/>
          <w:color w:val="000000"/>
          <w:kern w:val="0"/>
          <w:lang w:bidi="en-US"/>
          <w14:ligatures w14:val="none"/>
        </w:rPr>
        <w:t>e lub przy użyciu metody cyfrowej przewidzianej w tym celu w narzędziu sprawozdawczości i zarządzania Erasmus+. Wszelkie wnioski o zmianę należy przesyłać w formie formalnego powiadomienia.</w:t>
      </w:r>
    </w:p>
    <w:p w14:paraId="734B3EA9" w14:textId="77777777" w:rsidR="0044586F" w:rsidRPr="00F97998" w:rsidRDefault="0044586F" w:rsidP="00F97998">
      <w:pPr>
        <w:widowControl w:val="0"/>
        <w:spacing w:after="0" w:line="240" w:lineRule="auto"/>
        <w:jc w:val="both"/>
        <w:rPr>
          <w:rFonts w:ascii="Times New Roman" w:eastAsia="Times New Roman" w:hAnsi="Times New Roman" w:cs="Times New Roman"/>
          <w:color w:val="000000"/>
          <w:kern w:val="0"/>
          <w:lang w:bidi="en-US"/>
          <w14:ligatures w14:val="none"/>
        </w:rPr>
      </w:pPr>
    </w:p>
    <w:p w14:paraId="19680542" w14:textId="77777777" w:rsidR="00F97998" w:rsidRPr="00F97998" w:rsidRDefault="00F97998" w:rsidP="00F97998">
      <w:pPr>
        <w:widowControl w:val="0"/>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Uznaje się, że komunikat został </w:t>
      </w:r>
      <w:r w:rsidRPr="00F97998">
        <w:rPr>
          <w:rFonts w:ascii="Times New Roman" w:eastAsia="Times New Roman" w:hAnsi="Times New Roman" w:cs="Times New Roman"/>
          <w:b/>
          <w:color w:val="000000"/>
          <w:kern w:val="0"/>
          <w:lang w:bidi="en-US"/>
          <w14:ligatures w14:val="none"/>
        </w:rPr>
        <w:t>wydany</w:t>
      </w:r>
      <w:r w:rsidRPr="00F97998">
        <w:rPr>
          <w:rFonts w:ascii="Times New Roman" w:eastAsia="Times New Roman" w:hAnsi="Times New Roman" w:cs="Times New Roman"/>
          <w:color w:val="000000"/>
          <w:kern w:val="0"/>
          <w:lang w:bidi="en-US"/>
          <w14:ligatures w14:val="none"/>
        </w:rPr>
        <w:t xml:space="preserve"> przez stronę będącą jego nadawcą w dniu i o godzinie jego wysłania.</w:t>
      </w:r>
    </w:p>
    <w:p w14:paraId="7777094C" w14:textId="77777777" w:rsidR="0044586F" w:rsidRPr="00F97998" w:rsidRDefault="0044586F" w:rsidP="00F97998">
      <w:pPr>
        <w:widowControl w:val="0"/>
        <w:spacing w:after="0" w:line="240" w:lineRule="auto"/>
        <w:jc w:val="both"/>
        <w:rPr>
          <w:rFonts w:ascii="Times New Roman" w:eastAsia="Times New Roman" w:hAnsi="Times New Roman" w:cs="Times New Roman"/>
          <w:color w:val="000000"/>
          <w:kern w:val="0"/>
          <w:lang w:bidi="en-US"/>
          <w14:ligatures w14:val="none"/>
        </w:rPr>
      </w:pPr>
    </w:p>
    <w:p w14:paraId="469E7C75" w14:textId="77777777" w:rsidR="00F97998" w:rsidRPr="00F97998" w:rsidRDefault="00F97998" w:rsidP="00F97998">
      <w:pPr>
        <w:widowControl w:val="0"/>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Uznaje się, że komunikat </w:t>
      </w:r>
      <w:r w:rsidRPr="00F97998">
        <w:rPr>
          <w:rFonts w:ascii="Times New Roman" w:eastAsia="Times New Roman" w:hAnsi="Times New Roman" w:cs="Times New Roman"/>
          <w:b/>
          <w:color w:val="000000"/>
          <w:kern w:val="0"/>
          <w:lang w:bidi="en-US"/>
          <w14:ligatures w14:val="none"/>
        </w:rPr>
        <w:t>przekazano</w:t>
      </w:r>
      <w:r w:rsidRPr="00F97998">
        <w:rPr>
          <w:rFonts w:ascii="Times New Roman" w:eastAsia="Times New Roman" w:hAnsi="Times New Roman" w:cs="Times New Roman"/>
          <w:color w:val="000000"/>
          <w:kern w:val="0"/>
          <w:lang w:bidi="en-US"/>
          <w14:ligatures w14:val="none"/>
        </w:rPr>
        <w:t xml:space="preserve"> drugiej stronie:</w:t>
      </w:r>
    </w:p>
    <w:p w14:paraId="49197948" w14:textId="7F3516EF" w:rsidR="00F97998" w:rsidRPr="00F97998" w:rsidRDefault="00F97998" w:rsidP="00F97998">
      <w:pPr>
        <w:widowControl w:val="0"/>
        <w:numPr>
          <w:ilvl w:val="0"/>
          <w:numId w:val="5"/>
        </w:numPr>
        <w:spacing w:after="0" w:line="240" w:lineRule="auto"/>
        <w:jc w:val="both"/>
        <w:rPr>
          <w:rFonts w:ascii="Times New Roman" w:eastAsia="Times New Roman" w:hAnsi="Times New Roman" w:cs="Times New Roman"/>
          <w:color w:val="000000"/>
          <w:kern w:val="0"/>
          <w:lang w:bidi="en-US"/>
          <w14:ligatures w14:val="none"/>
        </w:rPr>
      </w:pPr>
      <w:r w:rsidRPr="0ADCE88D">
        <w:rPr>
          <w:rFonts w:ascii="Times New Roman" w:eastAsia="Times New Roman" w:hAnsi="Times New Roman" w:cs="Times New Roman"/>
          <w:b/>
          <w:bCs/>
          <w:color w:val="000000"/>
          <w:kern w:val="0"/>
          <w:lang w:bidi="en-US"/>
          <w14:ligatures w14:val="none"/>
        </w:rPr>
        <w:t xml:space="preserve">Formalne powiadomienia przesłane drogą elektroniczną: </w:t>
      </w:r>
      <w:r w:rsidRPr="00F97998">
        <w:rPr>
          <w:rFonts w:ascii="Times New Roman" w:eastAsia="Times New Roman" w:hAnsi="Times New Roman" w:cs="Times New Roman"/>
          <w:color w:val="000000"/>
          <w:kern w:val="0"/>
          <w:lang w:bidi="en-US"/>
          <w14:ligatures w14:val="none"/>
        </w:rPr>
        <w:t>Jeżeli strona została powiadomiona drogą elektroniczną za pośrednictwem zwykłej wiadomości e-mail na adres e-mail wskazany w</w:t>
      </w:r>
      <w:r w:rsidR="00D070F8">
        <w:rPr>
          <w:rFonts w:ascii="Times New Roman" w:eastAsia="Times New Roman" w:hAnsi="Times New Roman" w:cs="Times New Roman"/>
          <w:color w:val="000000"/>
          <w:kern w:val="0"/>
          <w:lang w:bidi="en-US"/>
          <w14:ligatures w14:val="none"/>
        </w:rPr>
        <w:t>e Wst</w:t>
      </w:r>
      <w:r w:rsidR="00A214DA">
        <w:rPr>
          <w:rFonts w:ascii="Times New Roman" w:eastAsia="Times New Roman" w:hAnsi="Times New Roman" w:cs="Times New Roman"/>
          <w:color w:val="000000"/>
          <w:kern w:val="0"/>
          <w:lang w:bidi="en-US"/>
          <w14:ligatures w14:val="none"/>
        </w:rPr>
        <w:t>ę</w:t>
      </w:r>
      <w:r w:rsidR="00D070F8">
        <w:rPr>
          <w:rFonts w:ascii="Times New Roman" w:eastAsia="Times New Roman" w:hAnsi="Times New Roman" w:cs="Times New Roman"/>
          <w:color w:val="000000"/>
          <w:kern w:val="0"/>
          <w:lang w:bidi="en-US"/>
          <w14:ligatures w14:val="none"/>
        </w:rPr>
        <w:t>pi</w:t>
      </w:r>
      <w:r w:rsidR="00A214DA">
        <w:rPr>
          <w:rFonts w:ascii="Times New Roman" w:eastAsia="Times New Roman" w:hAnsi="Times New Roman" w:cs="Times New Roman"/>
          <w:color w:val="000000"/>
          <w:kern w:val="0"/>
          <w:lang w:bidi="en-US"/>
          <w14:ligatures w14:val="none"/>
        </w:rPr>
        <w:t>e</w:t>
      </w:r>
      <w:r w:rsidRPr="00F97998">
        <w:rPr>
          <w:rFonts w:ascii="Times New Roman" w:eastAsia="Times New Roman" w:hAnsi="Times New Roman" w:cs="Times New Roman"/>
          <w:color w:val="000000"/>
          <w:kern w:val="0"/>
          <w:lang w:bidi="en-US"/>
          <w14:ligatures w14:val="none"/>
        </w:rPr>
        <w:t xml:space="preserve">, domniemywa się, że została poinformowana o treści wymiany informacji w dniu i o godzinie wysłania wiadomości e-mail. Potwierdzenie doręczenia lub otrzymania nie jest konieczne. Obowiązkiem obu stron jest regularne sprawdzanie </w:t>
      </w:r>
      <w:r w:rsidRPr="0ADCE88D">
        <w:rPr>
          <w:rFonts w:ascii="Times New Roman" w:eastAsia="Times New Roman" w:hAnsi="Times New Roman" w:cs="Times New Roman"/>
          <w:color w:val="000000" w:themeColor="text1"/>
          <w:lang w:bidi="en-US"/>
        </w:rPr>
        <w:t xml:space="preserve">skrzynki </w:t>
      </w:r>
      <w:r w:rsidR="00D044ED">
        <w:rPr>
          <w:rFonts w:ascii="Times New Roman" w:eastAsia="Times New Roman" w:hAnsi="Times New Roman" w:cs="Times New Roman"/>
          <w:color w:val="000000" w:themeColor="text1"/>
          <w:lang w:bidi="en-US"/>
        </w:rPr>
        <w:t>pocztowej</w:t>
      </w:r>
      <w:r w:rsidRPr="0ADCE88D">
        <w:rPr>
          <w:rFonts w:ascii="Times New Roman" w:eastAsia="Times New Roman" w:hAnsi="Times New Roman" w:cs="Times New Roman"/>
          <w:color w:val="000000" w:themeColor="text1"/>
          <w:lang w:bidi="en-US"/>
        </w:rPr>
        <w:t xml:space="preserve"> pod kątem nowych wiadomości, wzajemne informowanie się o wszelkich zmianach adresów e-mail podanych w preambule oraz dopilnowanie, aby wiadomości drugiej strony nie były blokowane ani filtrowane po stronie otrzymującej. Wszelkie roszczenia dotyczące nieotrzymania powiadomienia w związku z przypadkowym wyfiltrowaniem wiadomości e-mail (np. za pomocą filtrów bezpieczeństwa lub filtrów antyspamowych) nie zostaną przyjęte, a powiadomienie zostanie uznane za należycie </w:t>
      </w:r>
      <w:r w:rsidR="00D80D03">
        <w:rPr>
          <w:rFonts w:ascii="Times New Roman" w:eastAsia="Times New Roman" w:hAnsi="Times New Roman" w:cs="Times New Roman"/>
          <w:color w:val="000000" w:themeColor="text1"/>
          <w:lang w:bidi="en-US"/>
        </w:rPr>
        <w:t>doręczony</w:t>
      </w:r>
      <w:r w:rsidR="00D80D03" w:rsidRPr="0ADCE88D">
        <w:rPr>
          <w:rFonts w:ascii="Times New Roman" w:eastAsia="Times New Roman" w:hAnsi="Times New Roman" w:cs="Times New Roman"/>
          <w:color w:val="000000" w:themeColor="text1"/>
          <w:lang w:bidi="en-US"/>
        </w:rPr>
        <w:t xml:space="preserve"> </w:t>
      </w:r>
      <w:r w:rsidRPr="0ADCE88D">
        <w:rPr>
          <w:rFonts w:ascii="Times New Roman" w:eastAsia="Times New Roman" w:hAnsi="Times New Roman" w:cs="Times New Roman"/>
          <w:color w:val="000000" w:themeColor="text1"/>
          <w:lang w:bidi="en-US"/>
        </w:rPr>
        <w:t xml:space="preserve">w dniu i o godzinie jego wysłania. </w:t>
      </w:r>
    </w:p>
    <w:p w14:paraId="714EA4C2" w14:textId="77777777" w:rsidR="00F97998" w:rsidRPr="00F97998" w:rsidRDefault="00F97998" w:rsidP="00F97998">
      <w:pPr>
        <w:widowControl w:val="0"/>
        <w:numPr>
          <w:ilvl w:val="0"/>
          <w:numId w:val="5"/>
        </w:numPr>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b/>
          <w:color w:val="000000"/>
          <w:kern w:val="0"/>
          <w:lang w:bidi="en-US"/>
          <w14:ligatures w14:val="none"/>
        </w:rPr>
        <w:t>Formalne powiadomienia przesłane drogą pocztową</w:t>
      </w:r>
      <w:r w:rsidRPr="00F97998">
        <w:rPr>
          <w:rFonts w:ascii="Times New Roman" w:eastAsia="Times New Roman" w:hAnsi="Times New Roman" w:cs="Times New Roman"/>
          <w:color w:val="000000"/>
          <w:kern w:val="0"/>
          <w:lang w:bidi="en-US"/>
          <w14:ligatures w14:val="none"/>
        </w:rPr>
        <w:t>: Formalne powiadomienia w formie papierowej przesłane listem poleconym za potwierdzeniem doręczenia uznaje się za przekazane w dniu doręczenia zarejestrowanym przez pocztę albo w terminie odbioru w urzędzie pocztowym.</w:t>
      </w:r>
    </w:p>
    <w:p w14:paraId="62A6FAAF" w14:textId="77777777" w:rsidR="0044586F" w:rsidRPr="00F97998" w:rsidRDefault="0044586F" w:rsidP="00F97998">
      <w:pPr>
        <w:widowControl w:val="0"/>
        <w:numPr>
          <w:ilvl w:val="0"/>
          <w:numId w:val="5"/>
        </w:numPr>
        <w:spacing w:after="0" w:line="240" w:lineRule="auto"/>
        <w:jc w:val="both"/>
        <w:rPr>
          <w:rFonts w:ascii="Times New Roman" w:eastAsia="Times New Roman" w:hAnsi="Times New Roman" w:cs="Times New Roman"/>
          <w:color w:val="000000"/>
          <w:kern w:val="0"/>
          <w:lang w:bidi="en-US"/>
          <w14:ligatures w14:val="none"/>
        </w:rPr>
      </w:pPr>
    </w:p>
    <w:p w14:paraId="71138C00" w14:textId="77777777" w:rsidR="00F97998" w:rsidRPr="00F97998" w:rsidRDefault="00F97998" w:rsidP="00F97998">
      <w:pPr>
        <w:widowControl w:val="0"/>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b/>
          <w:color w:val="000000"/>
          <w:kern w:val="0"/>
          <w:lang w:bidi="en-US"/>
          <w14:ligatures w14:val="none"/>
        </w:rPr>
        <w:t>Zmiany</w:t>
      </w:r>
      <w:r w:rsidRPr="00F97998">
        <w:rPr>
          <w:rFonts w:ascii="Times New Roman" w:eastAsia="Times New Roman" w:hAnsi="Times New Roman" w:cs="Times New Roman"/>
          <w:color w:val="000000"/>
          <w:kern w:val="0"/>
          <w:lang w:bidi="en-US"/>
          <w14:ligatures w14:val="none"/>
        </w:rPr>
        <w:t xml:space="preserve"> (art. 39) muszą być podpisane przez strony własnoręcznym podpisem, kwalifikowanym podpisem elektronicznym lub innym rodzajem podpisu elektronicznego uznawanym za równoważny podpisowi własnoręcznemu zgodnie z mającym zastosowanie prawem krajowym. Zmiany należy przesyłać w formie formalnego powiadomienia, chyba że w narzędziu sprawozdawczości i zarządzania Erasmus+ (moduł beneficjenta) przewidziano metodę wymiany cyfrowej w odniesieniu do konkretnego rodzaju zmiany, w którym to przypadku należy postępować zgodnie z instrukcjami.</w:t>
      </w:r>
    </w:p>
    <w:p w14:paraId="5437DE7A" w14:textId="77777777" w:rsidR="0044586F" w:rsidRPr="00F97998" w:rsidRDefault="0044586F" w:rsidP="00F97998">
      <w:pPr>
        <w:widowControl w:val="0"/>
        <w:spacing w:after="0" w:line="240" w:lineRule="auto"/>
        <w:jc w:val="both"/>
        <w:rPr>
          <w:rFonts w:ascii="Times New Roman" w:eastAsia="Times New Roman" w:hAnsi="Times New Roman" w:cs="Times New Roman"/>
          <w:color w:val="000000"/>
          <w:kern w:val="0"/>
          <w:lang w:bidi="en-US"/>
          <w14:ligatures w14:val="none"/>
        </w:rPr>
      </w:pPr>
    </w:p>
    <w:p w14:paraId="15EEE100" w14:textId="77777777" w:rsidR="00F97998" w:rsidRPr="00F97998" w:rsidRDefault="00F97998" w:rsidP="00F97998">
      <w:pPr>
        <w:widowControl w:val="0"/>
        <w:spacing w:after="0" w:line="240"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b/>
          <w:color w:val="000000"/>
          <w:kern w:val="0"/>
          <w:lang w:bidi="en-US"/>
          <w14:ligatures w14:val="none"/>
        </w:rPr>
        <w:t>Uproszczona procedura zatwierdzania</w:t>
      </w:r>
      <w:r w:rsidRPr="00F97998">
        <w:rPr>
          <w:rFonts w:ascii="Times New Roman" w:eastAsia="Times New Roman" w:hAnsi="Times New Roman" w:cs="Times New Roman"/>
          <w:color w:val="000000"/>
          <w:kern w:val="0"/>
          <w:lang w:bidi="en-US"/>
          <w14:ligatures w14:val="none"/>
        </w:rPr>
        <w:t xml:space="preserve"> jest procedurą, w ramach której beneficjent może zwrócić się do organu udzielającego dotacji o zatwierdzenie </w:t>
      </w:r>
      <w:r w:rsidRPr="00F97998">
        <w:rPr>
          <w:rFonts w:ascii="Times New Roman" w:eastAsia="Times New Roman" w:hAnsi="Times New Roman" w:cs="Times New Roman"/>
          <w:i/>
          <w:color w:val="000000"/>
          <w:kern w:val="0"/>
          <w:lang w:bidi="en-US"/>
          <w14:ligatures w14:val="none"/>
        </w:rPr>
        <w:t>ex post</w:t>
      </w:r>
      <w:r w:rsidRPr="00F97998">
        <w:rPr>
          <w:rFonts w:ascii="Times New Roman" w:eastAsia="Times New Roman" w:hAnsi="Times New Roman" w:cs="Times New Roman"/>
          <w:color w:val="000000"/>
          <w:kern w:val="0"/>
          <w:lang w:bidi="en-US"/>
          <w14:ligatures w14:val="none"/>
        </w:rPr>
        <w:t xml:space="preserve"> kosztów lub wkładów w sprawozdaniu końcowym, które zostały poniesione, ale nie zostały zaplanowane w budżecie szacunkowym. W przypadku takiego uproszczonego zatwierdzenia musi on zadeklarować przedmiotowe koszty lub wkłady w sprawozdaniu końcowym i uzasadnić je. Uproszczona procedura zatwierdzania leży w wyłącznej gestii organu udzielającego dotacji, a beneficjent </w:t>
      </w:r>
      <w:r w:rsidRPr="00F97998">
        <w:rPr>
          <w:rFonts w:ascii="Times New Roman" w:eastAsia="Times New Roman" w:hAnsi="Times New Roman" w:cs="Times New Roman"/>
          <w:color w:val="000000"/>
          <w:kern w:val="0"/>
          <w:lang w:bidi="en-US"/>
          <w14:ligatures w14:val="none"/>
        </w:rPr>
        <w:lastRenderedPageBreak/>
        <w:t xml:space="preserve">ponosi ryzyko, że takie koszty lub wkłady mogą nie zostać zatwierdzone na etapie płatności końcowej. </w:t>
      </w:r>
    </w:p>
    <w:p w14:paraId="30B87BC6" w14:textId="77777777" w:rsidR="0044586F" w:rsidRPr="00F97998" w:rsidRDefault="0044586F" w:rsidP="00F97998">
      <w:pPr>
        <w:widowControl w:val="0"/>
        <w:spacing w:after="0" w:line="240" w:lineRule="auto"/>
        <w:jc w:val="both"/>
        <w:rPr>
          <w:rFonts w:ascii="Times New Roman" w:eastAsia="Times New Roman" w:hAnsi="Times New Roman" w:cs="Times New Roman"/>
          <w:color w:val="000000"/>
          <w:kern w:val="0"/>
          <w:lang w:bidi="en-US"/>
          <w14:ligatures w14:val="none"/>
        </w:rPr>
      </w:pPr>
    </w:p>
    <w:p w14:paraId="083A805D" w14:textId="77777777" w:rsidR="00F97998" w:rsidRPr="00F97998" w:rsidRDefault="00F97998" w:rsidP="00F97998">
      <w:pPr>
        <w:widowControl w:val="0"/>
        <w:spacing w:after="0" w:line="240" w:lineRule="auto"/>
        <w:jc w:val="both"/>
        <w:rPr>
          <w:rFonts w:ascii="Times New Roman" w:eastAsia="Times New Roman" w:hAnsi="Times New Roman" w:cs="Times New Roman"/>
          <w:b/>
          <w:bCs/>
          <w:color w:val="000000"/>
          <w:kern w:val="0"/>
          <w:lang w:bidi="en-US"/>
          <w14:ligatures w14:val="none"/>
        </w:rPr>
      </w:pPr>
      <w:r w:rsidRPr="00F97998">
        <w:rPr>
          <w:rFonts w:ascii="Times New Roman" w:eastAsia="Times New Roman" w:hAnsi="Times New Roman" w:cs="Times New Roman"/>
          <w:color w:val="000000"/>
          <w:kern w:val="0"/>
          <w:lang w:bidi="en-US"/>
          <w14:ligatures w14:val="none"/>
        </w:rPr>
        <w:t>W przypadku wątpliwości beneficjent powinien skonsultować się z agencją narodową w sprawie tego, czy należy zastosować narzędzie sprawozdawczości i zarządzania Erasmus+, formalne powiadomienie czy uproszczoną procedurę zatwierdzania.</w:t>
      </w:r>
    </w:p>
    <w:p w14:paraId="475B2E93" w14:textId="77777777" w:rsidR="00F97998" w:rsidRPr="00F97998" w:rsidRDefault="00F97998" w:rsidP="00F97998">
      <w:pPr>
        <w:widowControl w:val="0"/>
        <w:spacing w:after="0" w:line="240" w:lineRule="auto"/>
        <w:jc w:val="both"/>
        <w:rPr>
          <w:rFonts w:ascii="Times New Roman" w:eastAsia="Times New Roman" w:hAnsi="Times New Roman" w:cs="Times New Roman"/>
          <w:color w:val="000000"/>
          <w:kern w:val="0"/>
          <w:lang w:bidi="en-US"/>
          <w14:ligatures w14:val="none"/>
        </w:rPr>
      </w:pPr>
    </w:p>
    <w:p w14:paraId="10169F7D" w14:textId="77777777" w:rsidR="00F97998" w:rsidRPr="00F97998" w:rsidRDefault="00F97998" w:rsidP="00F97998">
      <w:pPr>
        <w:keepNext/>
        <w:keepLines/>
        <w:spacing w:before="200" w:after="200" w:line="240" w:lineRule="auto"/>
        <w:jc w:val="both"/>
        <w:outlineLvl w:val="0"/>
        <w:rPr>
          <w:rFonts w:ascii="Times New Roman Bold" w:eastAsia="Times New Roman" w:hAnsi="Times New Roman Bold" w:cs="Times New Roman"/>
          <w:b/>
          <w:bCs/>
          <w:caps/>
          <w:kern w:val="0"/>
          <w:szCs w:val="28"/>
          <w:u w:val="single"/>
          <w14:ligatures w14:val="none"/>
        </w:rPr>
      </w:pPr>
      <w:bookmarkStart w:id="133" w:name="_Toc124769078"/>
      <w:bookmarkStart w:id="134" w:name="_Toc126757440"/>
      <w:bookmarkStart w:id="135" w:name="_Toc130557565"/>
      <w:r w:rsidRPr="00F97998">
        <w:rPr>
          <w:rFonts w:ascii="Times New Roman Bold" w:eastAsia="Times New Roman" w:hAnsi="Times New Roman Bold" w:cs="Times New Roman"/>
          <w:b/>
          <w:bCs/>
          <w:caps/>
          <w:kern w:val="0"/>
          <w:szCs w:val="28"/>
          <w:u w:val="single"/>
          <w14:ligatures w14:val="none"/>
        </w:rPr>
        <w:t xml:space="preserve">13. </w:t>
      </w:r>
      <w:r w:rsidRPr="00F97998">
        <w:rPr>
          <w:rFonts w:ascii="Times New Roman Bold" w:eastAsia="Times New Roman" w:hAnsi="Times New Roman Bold" w:cs="Times New Roman"/>
          <w:b/>
          <w:caps/>
          <w:kern w:val="0"/>
          <w:szCs w:val="28"/>
          <w:u w:val="single"/>
          <w14:ligatures w14:val="none"/>
        </w:rPr>
        <w:t xml:space="preserve">Wsparcie </w:t>
      </w:r>
      <w:r w:rsidRPr="00F97998">
        <w:rPr>
          <w:rFonts w:ascii="Times New Roman Bold" w:eastAsia="Times New Roman" w:hAnsi="Times New Roman Bold" w:cs="Times New Roman"/>
          <w:b/>
          <w:bCs/>
          <w:caps/>
          <w:kern w:val="0"/>
          <w:szCs w:val="28"/>
          <w:u w:val="single"/>
          <w14:ligatures w14:val="none"/>
        </w:rPr>
        <w:t>włączenia uczestników o mniejszych szansach</w:t>
      </w:r>
      <w:bookmarkEnd w:id="133"/>
      <w:bookmarkEnd w:id="134"/>
      <w:bookmarkEnd w:id="135"/>
    </w:p>
    <w:p w14:paraId="4EF128F8" w14:textId="77777777" w:rsidR="00F97998" w:rsidRPr="00F97998" w:rsidRDefault="00F97998" w:rsidP="00F97998">
      <w:pPr>
        <w:widowControl w:val="0"/>
        <w:suppressAutoHyphens/>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Beneficjent jest odpowiedzialny za zapewnienie odpowiedniego wsparcia uczestnikom o mniejszych szansach zaangażowanym w projekt. </w:t>
      </w:r>
    </w:p>
    <w:p w14:paraId="14BD9288" w14:textId="77777777" w:rsidR="00F97998" w:rsidRPr="00F97998" w:rsidRDefault="00F97998" w:rsidP="00F97998">
      <w:pPr>
        <w:keepNext/>
        <w:keepLines/>
        <w:spacing w:after="200" w:line="240" w:lineRule="auto"/>
        <w:ind w:left="1797" w:hanging="1797"/>
        <w:jc w:val="both"/>
        <w:outlineLvl w:val="0"/>
        <w:rPr>
          <w:rFonts w:ascii="Times New Roman Bold" w:eastAsia="Times New Roman" w:hAnsi="Times New Roman Bold" w:cs="Times New Roman"/>
          <w:caps/>
          <w:kern w:val="0"/>
          <w:szCs w:val="28"/>
          <w:u w:val="single"/>
          <w14:ligatures w14:val="none"/>
        </w:rPr>
      </w:pPr>
      <w:bookmarkStart w:id="136" w:name="_Toc117591136"/>
      <w:bookmarkStart w:id="137" w:name="_Toc117674752"/>
      <w:bookmarkStart w:id="138" w:name="_Toc117696683"/>
      <w:bookmarkStart w:id="139" w:name="_Toc117699326"/>
      <w:bookmarkStart w:id="140" w:name="_Toc126757451"/>
      <w:bookmarkStart w:id="141" w:name="_Toc130557566"/>
      <w:bookmarkStart w:id="142" w:name="_Toc472514515"/>
      <w:bookmarkStart w:id="143" w:name="_Toc106118154"/>
      <w:bookmarkStart w:id="144" w:name="_Toc124769089"/>
      <w:bookmarkEnd w:id="136"/>
      <w:bookmarkEnd w:id="137"/>
      <w:bookmarkEnd w:id="138"/>
      <w:bookmarkEnd w:id="139"/>
      <w:r w:rsidRPr="00F97998">
        <w:rPr>
          <w:rFonts w:ascii="Times New Roman Bold" w:eastAsia="Times New Roman" w:hAnsi="Times New Roman Bold" w:cs="Times New Roman"/>
          <w:b/>
          <w:bCs/>
          <w:caps/>
          <w:kern w:val="0"/>
          <w:szCs w:val="28"/>
          <w:u w:val="single"/>
          <w14:ligatures w14:val="none"/>
        </w:rPr>
        <w:t>14. Ochrona i bezpieczeństwo uczestników</w:t>
      </w:r>
      <w:bookmarkEnd w:id="140"/>
      <w:bookmarkEnd w:id="141"/>
      <w:r w:rsidRPr="00F97998">
        <w:rPr>
          <w:rFonts w:ascii="Times New Roman Bold" w:eastAsia="Times New Roman" w:hAnsi="Times New Roman Bold" w:cs="Times New Roman"/>
          <w:b/>
          <w:bCs/>
          <w:caps/>
          <w:kern w:val="0"/>
          <w:szCs w:val="28"/>
          <w:u w:val="single"/>
          <w14:ligatures w14:val="none"/>
        </w:rPr>
        <w:t xml:space="preserve"> </w:t>
      </w:r>
      <w:bookmarkEnd w:id="142"/>
      <w:bookmarkEnd w:id="143"/>
      <w:bookmarkEnd w:id="144"/>
    </w:p>
    <w:p w14:paraId="47AB161E" w14:textId="77777777" w:rsidR="00F97998" w:rsidRPr="00F97998" w:rsidRDefault="00F97998" w:rsidP="00F97998">
      <w:pPr>
        <w:widowControl w:val="0"/>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Beneficjent musi wprowadzić skuteczne procedury i mechanizmy służące zapewnieniu bezpieczeństwa i ochrony uczestników swojego projektu.</w:t>
      </w:r>
    </w:p>
    <w:p w14:paraId="097C44E8" w14:textId="77777777" w:rsidR="00F97998" w:rsidRPr="00F97998" w:rsidRDefault="00F97998" w:rsidP="00F97998">
      <w:pPr>
        <w:widowControl w:val="0"/>
        <w:spacing w:after="200" w:line="276" w:lineRule="auto"/>
        <w:jc w:val="both"/>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Beneficjent musi zapewnić ubezpieczenie uczestnikom biorącym udział w działaniach. </w:t>
      </w:r>
    </w:p>
    <w:p w14:paraId="7F6C411C" w14:textId="77777777" w:rsidR="00F97998" w:rsidRPr="00F97998" w:rsidRDefault="00F97998" w:rsidP="00F97998">
      <w:pPr>
        <w:widowControl w:val="0"/>
        <w:suppressAutoHyphens/>
        <w:spacing w:after="200" w:line="276" w:lineRule="auto"/>
        <w:jc w:val="both"/>
        <w:rPr>
          <w:rFonts w:ascii="Times New Roman" w:eastAsia="Calibri"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Przed rozpoczęciem uczestnictwa małoletnich w projekcie beneficjent musi zapewnić pełną zgodność z mającymi zastosowanie przepisami w zakresie ochrony i bezpieczeństwa małoletnich określonymi w mających zastosowanie przepisach w krajach wysyłających i przyjmujących, w tym m.in.: zgodę rodzica czy opiekuna, uzgodnienia w dziedzinie ubezpieczenia, ograniczenia wiekowe.</w:t>
      </w:r>
    </w:p>
    <w:p w14:paraId="770ABE4A" w14:textId="77777777" w:rsidR="00F97998" w:rsidRPr="00F97998" w:rsidRDefault="00F97998" w:rsidP="00F97998">
      <w:pPr>
        <w:keepNext/>
        <w:keepLines/>
        <w:spacing w:after="200" w:line="240" w:lineRule="auto"/>
        <w:ind w:left="1797" w:hanging="1797"/>
        <w:jc w:val="both"/>
        <w:outlineLvl w:val="0"/>
        <w:rPr>
          <w:rFonts w:ascii="Times New Roman Bold" w:eastAsia="Times New Roman" w:hAnsi="Times New Roman Bold" w:cs="Times New Roman"/>
          <w:b/>
          <w:bCs/>
          <w:caps/>
          <w:kern w:val="0"/>
          <w:szCs w:val="28"/>
          <w:u w:val="single"/>
          <w14:ligatures w14:val="none"/>
        </w:rPr>
      </w:pPr>
      <w:bookmarkStart w:id="145" w:name="_Toc124769102"/>
      <w:bookmarkStart w:id="146" w:name="_Toc126757464"/>
      <w:bookmarkStart w:id="147" w:name="_Toc130557567"/>
      <w:bookmarkStart w:id="148" w:name="_Toc472514528"/>
      <w:bookmarkStart w:id="149" w:name="_Toc106118164"/>
      <w:r w:rsidRPr="00F97998">
        <w:rPr>
          <w:rFonts w:ascii="Times New Roman Bold" w:eastAsia="Times New Roman" w:hAnsi="Times New Roman Bold" w:cs="Times New Roman"/>
          <w:b/>
          <w:bCs/>
          <w:caps/>
          <w:kern w:val="0"/>
          <w:szCs w:val="28"/>
          <w:u w:val="single"/>
          <w14:ligatures w14:val="none"/>
        </w:rPr>
        <w:t>15. Monitorowanie i ocena akredytacji</w:t>
      </w:r>
      <w:bookmarkEnd w:id="145"/>
      <w:bookmarkEnd w:id="146"/>
      <w:bookmarkEnd w:id="147"/>
    </w:p>
    <w:p w14:paraId="53086BAC" w14:textId="69926F6F" w:rsidR="00F97998" w:rsidRPr="00F97998" w:rsidRDefault="00F97998" w:rsidP="00F97998">
      <w:pPr>
        <w:widowControl w:val="0"/>
        <w:suppressAutoHyphens/>
        <w:spacing w:after="200" w:line="276" w:lineRule="auto"/>
        <w:jc w:val="both"/>
        <w:rPr>
          <w:rFonts w:ascii="Times New Roman" w:eastAsia="Calibri" w:hAnsi="Times New Roman" w:cs="Times New Roman"/>
          <w:iCs/>
          <w:color w:val="000000"/>
          <w:kern w:val="0"/>
          <w:lang w:bidi="en-US"/>
          <w14:ligatures w14:val="none"/>
        </w:rPr>
      </w:pPr>
      <w:r w:rsidRPr="00F97998">
        <w:rPr>
          <w:rFonts w:ascii="Times New Roman" w:eastAsia="Times New Roman" w:hAnsi="Times New Roman" w:cs="Times New Roman"/>
          <w:iCs/>
          <w:color w:val="000000"/>
          <w:kern w:val="0"/>
          <w:lang w:bidi="en-US"/>
          <w14:ligatures w14:val="none"/>
        </w:rPr>
        <w:t>Nie dotyczy.</w:t>
      </w:r>
    </w:p>
    <w:p w14:paraId="05178FE3" w14:textId="77777777" w:rsidR="00F97998" w:rsidRPr="00F97998" w:rsidRDefault="00F97998" w:rsidP="00F97998">
      <w:pPr>
        <w:keepNext/>
        <w:keepLines/>
        <w:spacing w:after="200" w:line="240" w:lineRule="auto"/>
        <w:jc w:val="both"/>
        <w:outlineLvl w:val="0"/>
        <w:rPr>
          <w:rFonts w:ascii="Times New Roman Bold" w:eastAsia="Times New Roman" w:hAnsi="Times New Roman Bold" w:cs="Times New Roman"/>
          <w:b/>
          <w:bCs/>
          <w:caps/>
          <w:kern w:val="0"/>
          <w:szCs w:val="28"/>
          <w:u w:val="single"/>
          <w14:ligatures w14:val="none"/>
        </w:rPr>
      </w:pPr>
      <w:bookmarkStart w:id="150" w:name="_Toc124769103"/>
      <w:bookmarkStart w:id="151" w:name="_Toc126757465"/>
      <w:bookmarkStart w:id="152" w:name="_Toc130557568"/>
      <w:r w:rsidRPr="00F97998">
        <w:rPr>
          <w:rFonts w:ascii="Times New Roman Bold" w:eastAsia="Times New Roman" w:hAnsi="Times New Roman Bold" w:cs="Times New Roman"/>
          <w:b/>
          <w:bCs/>
          <w:caps/>
          <w:kern w:val="0"/>
          <w:szCs w:val="28"/>
          <w:u w:val="single"/>
          <w14:ligatures w14:val="none"/>
        </w:rPr>
        <w:t>16. Beneficjenci mający siedzibę w krajach trzecich niestowarzyszonych z programem</w:t>
      </w:r>
      <w:bookmarkEnd w:id="148"/>
      <w:bookmarkEnd w:id="149"/>
      <w:bookmarkEnd w:id="150"/>
      <w:bookmarkEnd w:id="151"/>
      <w:bookmarkEnd w:id="152"/>
    </w:p>
    <w:p w14:paraId="427CB3A7" w14:textId="77777777" w:rsidR="00F97998" w:rsidRPr="00F97998" w:rsidRDefault="00F97998" w:rsidP="00F97998">
      <w:pPr>
        <w:widowControl w:val="0"/>
        <w:spacing w:after="0" w:line="276" w:lineRule="auto"/>
        <w:jc w:val="both"/>
        <w:rPr>
          <w:rFonts w:ascii="Times New Roman" w:eastAsia="Calibri" w:hAnsi="Times New Roman" w:cs="Times New Roman"/>
          <w:iCs/>
          <w:color w:val="000000"/>
          <w:kern w:val="0"/>
          <w:lang w:bidi="en-US"/>
          <w14:ligatures w14:val="none"/>
        </w:rPr>
      </w:pPr>
      <w:r w:rsidRPr="00F97998">
        <w:rPr>
          <w:rFonts w:ascii="Times New Roman" w:eastAsia="Times New Roman" w:hAnsi="Times New Roman" w:cs="Times New Roman"/>
          <w:iCs/>
          <w:color w:val="000000"/>
          <w:kern w:val="0"/>
          <w:lang w:bidi="en-US"/>
          <w14:ligatures w14:val="none"/>
        </w:rPr>
        <w:t>Nie dotyczy.</w:t>
      </w:r>
      <w:r w:rsidRPr="00F97998">
        <w:rPr>
          <w:rFonts w:ascii="Times New Roman" w:eastAsia="Times New Roman" w:hAnsi="Times New Roman" w:cs="Times New Roman"/>
          <w:i/>
          <w:color w:val="00B050"/>
          <w:kern w:val="0"/>
          <w:lang w:bidi="en-US"/>
          <w14:ligatures w14:val="none"/>
        </w:rPr>
        <w:t>]</w:t>
      </w:r>
    </w:p>
    <w:p w14:paraId="4504ED0D" w14:textId="77777777" w:rsidR="00F97998" w:rsidRPr="00F97998" w:rsidRDefault="00F97998" w:rsidP="00F97998">
      <w:pPr>
        <w:widowControl w:val="0"/>
        <w:spacing w:after="0" w:line="240" w:lineRule="auto"/>
        <w:jc w:val="both"/>
        <w:rPr>
          <w:rFonts w:ascii="Times New Roman" w:eastAsia="Times New Roman" w:hAnsi="Times New Roman" w:cs="Times New Roman"/>
          <w:color w:val="000000"/>
          <w:kern w:val="0"/>
          <w:lang w:bidi="en-US"/>
          <w14:ligatures w14:val="none"/>
        </w:rPr>
      </w:pPr>
    </w:p>
    <w:p w14:paraId="6906EE53" w14:textId="77777777" w:rsidR="00F97998" w:rsidRPr="00F97998" w:rsidRDefault="00F97998" w:rsidP="00F97998">
      <w:pPr>
        <w:keepNext/>
        <w:keepLines/>
        <w:spacing w:after="200" w:line="240" w:lineRule="auto"/>
        <w:ind w:left="1797" w:hanging="1797"/>
        <w:jc w:val="both"/>
        <w:outlineLvl w:val="0"/>
        <w:rPr>
          <w:rFonts w:ascii="Times New Roman Bold" w:eastAsia="Times New Roman" w:hAnsi="Times New Roman Bold" w:cs="Times New Roman"/>
          <w:b/>
          <w:bCs/>
          <w:caps/>
          <w:kern w:val="0"/>
          <w:szCs w:val="28"/>
          <w:u w:val="single"/>
          <w14:ligatures w14:val="none"/>
        </w:rPr>
      </w:pPr>
      <w:bookmarkStart w:id="153" w:name="_Toc126757466"/>
      <w:bookmarkStart w:id="154" w:name="_Toc130557569"/>
      <w:bookmarkStart w:id="155" w:name="_Toc124769104"/>
      <w:bookmarkStart w:id="156" w:name="_Toc117591145"/>
      <w:bookmarkStart w:id="157" w:name="_Toc117674767"/>
      <w:bookmarkStart w:id="158" w:name="_Toc117696698"/>
      <w:bookmarkStart w:id="159" w:name="_Toc117699342"/>
      <w:r w:rsidRPr="00F97998">
        <w:rPr>
          <w:rFonts w:ascii="Times New Roman Bold" w:eastAsia="Times New Roman" w:hAnsi="Times New Roman Bold" w:cs="Times New Roman"/>
          <w:b/>
          <w:bCs/>
          <w:caps/>
          <w:kern w:val="0"/>
          <w:szCs w:val="28"/>
          <w:u w:val="single"/>
          <w14:ligatures w14:val="none"/>
        </w:rPr>
        <w:t>17. Certyfikat Youthpass</w:t>
      </w:r>
      <w:bookmarkEnd w:id="153"/>
      <w:bookmarkEnd w:id="154"/>
      <w:r w:rsidRPr="00F97998">
        <w:rPr>
          <w:rFonts w:ascii="Times New Roman Bold" w:eastAsia="Times New Roman" w:hAnsi="Times New Roman Bold" w:cs="Times New Roman"/>
          <w:b/>
          <w:bCs/>
          <w:caps/>
          <w:kern w:val="0"/>
          <w:szCs w:val="28"/>
          <w:u w:val="single"/>
          <w14:ligatures w14:val="none"/>
        </w:rPr>
        <w:t xml:space="preserve"> </w:t>
      </w:r>
      <w:bookmarkEnd w:id="155"/>
    </w:p>
    <w:p w14:paraId="26D5176F" w14:textId="2B94BFF9" w:rsidR="00F97998" w:rsidRPr="00F97998" w:rsidRDefault="00F97998" w:rsidP="00F97998">
      <w:pPr>
        <w:widowControl w:val="0"/>
        <w:suppressAutoHyphens/>
        <w:spacing w:after="240" w:line="276" w:lineRule="auto"/>
        <w:jc w:val="both"/>
        <w:rPr>
          <w:rFonts w:ascii="Times New Roman" w:eastAsia="Times New Roman" w:hAnsi="Times New Roman" w:cs="Times New Roman"/>
          <w:color w:val="000000"/>
          <w:kern w:val="0"/>
          <w:lang w:bidi="en-US"/>
          <w14:ligatures w14:val="none"/>
        </w:rPr>
      </w:pPr>
      <w:bookmarkStart w:id="160" w:name="_Toc126757467"/>
      <w:bookmarkStart w:id="161" w:name="_Toc124769105"/>
      <w:r w:rsidRPr="00F97998">
        <w:rPr>
          <w:rFonts w:ascii="Times New Roman" w:eastAsia="Times New Roman" w:hAnsi="Times New Roman" w:cs="Times New Roman"/>
          <w:color w:val="000000"/>
          <w:kern w:val="0"/>
          <w:lang w:bidi="en-US"/>
          <w14:ligatures w14:val="none"/>
        </w:rPr>
        <w:t>Nie dotyczy.</w:t>
      </w:r>
    </w:p>
    <w:p w14:paraId="57F0CF5F" w14:textId="77777777" w:rsidR="00F97998" w:rsidRPr="00F97998" w:rsidRDefault="00F97998" w:rsidP="00F97998">
      <w:pPr>
        <w:keepNext/>
        <w:keepLines/>
        <w:spacing w:after="200" w:line="240" w:lineRule="auto"/>
        <w:ind w:left="567" w:hanging="567"/>
        <w:jc w:val="both"/>
        <w:outlineLvl w:val="0"/>
        <w:rPr>
          <w:rFonts w:ascii="Times New Roman Bold" w:eastAsia="Times New Roman" w:hAnsi="Times New Roman Bold" w:cs="Times New Roman"/>
          <w:b/>
          <w:bCs/>
          <w:caps/>
          <w:kern w:val="0"/>
          <w:szCs w:val="28"/>
          <w:u w:val="single"/>
          <w14:ligatures w14:val="none"/>
        </w:rPr>
      </w:pPr>
      <w:bookmarkStart w:id="162" w:name="_Toc130557570"/>
      <w:r w:rsidRPr="00F97998">
        <w:rPr>
          <w:rFonts w:ascii="Times New Roman Bold" w:eastAsia="Times New Roman" w:hAnsi="Times New Roman Bold" w:cs="Times New Roman"/>
          <w:b/>
          <w:bCs/>
          <w:caps/>
          <w:kern w:val="0"/>
          <w:szCs w:val="28"/>
          <w:u w:val="single"/>
          <w14:ligatures w14:val="none"/>
        </w:rPr>
        <w:t>18. Wszelkie dodatkowe postanowienia wymagane prawem krajowym</w:t>
      </w:r>
      <w:bookmarkEnd w:id="160"/>
      <w:bookmarkEnd w:id="162"/>
      <w:r w:rsidRPr="00F97998">
        <w:rPr>
          <w:rFonts w:ascii="Times New Roman Bold" w:eastAsia="Times New Roman" w:hAnsi="Times New Roman Bold" w:cs="Times New Roman"/>
          <w:b/>
          <w:bCs/>
          <w:caps/>
          <w:kern w:val="0"/>
          <w:szCs w:val="28"/>
          <w:u w:val="single"/>
          <w14:ligatures w14:val="none"/>
        </w:rPr>
        <w:t xml:space="preserve"> </w:t>
      </w:r>
    </w:p>
    <w:bookmarkEnd w:id="156"/>
    <w:bookmarkEnd w:id="157"/>
    <w:bookmarkEnd w:id="158"/>
    <w:bookmarkEnd w:id="159"/>
    <w:bookmarkEnd w:id="161"/>
    <w:p w14:paraId="4C504561" w14:textId="77777777" w:rsidR="00F97998" w:rsidRPr="00F97998" w:rsidRDefault="00F97998" w:rsidP="00F97998">
      <w:pPr>
        <w:widowControl w:val="0"/>
        <w:spacing w:after="0" w:line="240" w:lineRule="auto"/>
        <w:rPr>
          <w:rFonts w:ascii="Times New Roman" w:eastAsia="Times New Roman" w:hAnsi="Times New Roman" w:cs="Times New Roman"/>
          <w:color w:val="000000"/>
          <w:kern w:val="0"/>
          <w:lang w:bidi="en-US"/>
          <w14:ligatures w14:val="none"/>
        </w:rPr>
      </w:pPr>
      <w:r w:rsidRPr="00F97998">
        <w:rPr>
          <w:rFonts w:ascii="Times New Roman" w:eastAsia="Times New Roman" w:hAnsi="Times New Roman" w:cs="Times New Roman"/>
          <w:color w:val="000000"/>
          <w:kern w:val="0"/>
          <w:lang w:bidi="en-US"/>
          <w14:ligatures w14:val="none"/>
        </w:rPr>
        <w:t xml:space="preserve">Nie dotyczy. </w:t>
      </w:r>
    </w:p>
    <w:p w14:paraId="3E827A39" w14:textId="77777777" w:rsidR="00F97998" w:rsidRPr="00F97998" w:rsidRDefault="00F97998" w:rsidP="00F97998">
      <w:pPr>
        <w:widowControl w:val="0"/>
        <w:spacing w:after="0" w:line="240" w:lineRule="auto"/>
        <w:rPr>
          <w:rFonts w:ascii="Times New Roman" w:eastAsia="Times New Roman" w:hAnsi="Times New Roman" w:cs="Times New Roman"/>
          <w:color w:val="000000"/>
          <w:kern w:val="0"/>
          <w:lang w:bidi="en-US"/>
          <w14:ligatures w14:val="none"/>
        </w:rPr>
      </w:pPr>
    </w:p>
    <w:p w14:paraId="6F578FEB" w14:textId="77777777" w:rsidR="004C29E0" w:rsidRDefault="004C29E0"/>
    <w:sectPr w:rsidR="004C29E0" w:rsidSect="00F9799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0910E" w14:textId="77777777" w:rsidR="009E4F52" w:rsidRDefault="009E4F52" w:rsidP="00F97998">
      <w:pPr>
        <w:spacing w:after="0" w:line="240" w:lineRule="auto"/>
      </w:pPr>
      <w:r>
        <w:separator/>
      </w:r>
    </w:p>
  </w:endnote>
  <w:endnote w:type="continuationSeparator" w:id="0">
    <w:p w14:paraId="3223D9A9" w14:textId="77777777" w:rsidR="009E4F52" w:rsidRDefault="009E4F52" w:rsidP="00F97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1B49" w14:textId="77777777" w:rsidR="00F97998" w:rsidRDefault="00F97998" w:rsidP="00541016">
    <w:pPr>
      <w:pStyle w:val="Stopka"/>
      <w:rPr>
        <w:sz w:val="20"/>
        <w:szCs w:val="20"/>
      </w:rPr>
    </w:pPr>
    <w:r w:rsidRPr="00F97998">
      <w:rPr>
        <w:noProof/>
        <w:color w:val="808080"/>
      </w:rPr>
      <mc:AlternateContent>
        <mc:Choice Requires="wps">
          <w:drawing>
            <wp:anchor distT="0" distB="0" distL="114300" distR="114300" simplePos="0" relativeHeight="251659264" behindDoc="0" locked="0" layoutInCell="1" allowOverlap="1" wp14:anchorId="77333952" wp14:editId="032B02AB">
              <wp:simplePos x="0" y="0"/>
              <wp:positionH relativeFrom="page">
                <wp:align>center</wp:align>
              </wp:positionH>
              <wp:positionV relativeFrom="page">
                <wp:align>center</wp:align>
              </wp:positionV>
              <wp:extent cx="7364730" cy="9528810"/>
              <wp:effectExtent l="0" t="0" r="26670" b="26670"/>
              <wp:wrapNone/>
              <wp:docPr id="452" name="Prostokąt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AB063C3" id="Prostokąt 7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" filled="f" strokecolor="#767171" strokeweight="1.25pt">
              <w10:wrap anchorx="page" anchory="page"/>
            </v:rect>
          </w:pict>
        </mc:Fallback>
      </mc:AlternateContent>
    </w:r>
    <w:r w:rsidRPr="00F97998">
      <w:rPr>
        <w:color w:val="808080"/>
      </w:rPr>
      <w:t xml:space="preserve"> </w:t>
    </w:r>
    <w:r w:rsidRPr="00F97998">
      <w:rPr>
        <w:rFonts w:ascii="Calibri Light" w:hAnsi="Calibri Light"/>
        <w:color w:val="808080"/>
        <w:sz w:val="20"/>
        <w:szCs w:val="20"/>
      </w:rPr>
      <w:t xml:space="preserve">str. </w:t>
    </w:r>
    <w:r w:rsidRPr="00F97998">
      <w:rPr>
        <w:rFonts w:ascii="Calibri" w:hAnsi="Calibri"/>
        <w:color w:val="808080"/>
        <w:sz w:val="20"/>
        <w:szCs w:val="20"/>
      </w:rPr>
      <w:fldChar w:fldCharType="begin"/>
    </w:r>
    <w:r w:rsidRPr="00F97998">
      <w:rPr>
        <w:color w:val="808080"/>
        <w:sz w:val="20"/>
        <w:szCs w:val="20"/>
      </w:rPr>
      <w:instrText>PAGE    \* MERGEFORMAT</w:instrText>
    </w:r>
    <w:r w:rsidRPr="00F97998">
      <w:rPr>
        <w:rFonts w:ascii="Calibri" w:hAnsi="Calibri"/>
        <w:color w:val="808080"/>
        <w:sz w:val="20"/>
        <w:szCs w:val="20"/>
      </w:rPr>
      <w:fldChar w:fldCharType="separate"/>
    </w:r>
    <w:r w:rsidRPr="00F97998">
      <w:rPr>
        <w:rFonts w:ascii="Calibri Light" w:hAnsi="Calibri Light"/>
        <w:color w:val="808080"/>
        <w:sz w:val="20"/>
        <w:szCs w:val="20"/>
      </w:rPr>
      <w:t>2</w:t>
    </w:r>
    <w:r w:rsidRPr="00F97998">
      <w:rPr>
        <w:rFonts w:ascii="Calibri Light" w:hAnsi="Calibri Light"/>
        <w:color w:val="808080"/>
        <w:sz w:val="20"/>
        <w:szCs w:val="20"/>
      </w:rPr>
      <w:fldChar w:fldCharType="end"/>
    </w:r>
    <w:r w:rsidRPr="00F97998">
      <w:rPr>
        <w:color w:val="808080"/>
        <w:sz w:val="20"/>
        <w:szCs w:val="20"/>
      </w:rPr>
      <w:t xml:space="preserve"> </w:t>
    </w:r>
  </w:p>
  <w:p w14:paraId="33B989D9" w14:textId="01EDBE94" w:rsidR="00F97998" w:rsidRDefault="00547EE3" w:rsidP="00541016">
    <w:pPr>
      <w:pStyle w:val="Stopka"/>
      <w:rPr>
        <w:sz w:val="20"/>
        <w:szCs w:val="20"/>
      </w:rPr>
    </w:pPr>
    <w:r>
      <w:rPr>
        <w:sz w:val="20"/>
        <w:szCs w:val="20"/>
      </w:rPr>
      <w:t>2026</w:t>
    </w:r>
    <w:r w:rsidR="00F97998" w:rsidRPr="00655116">
      <w:rPr>
        <w:sz w:val="20"/>
        <w:szCs w:val="20"/>
      </w:rPr>
      <w:t xml:space="preserve"> – Erasmus+ </w:t>
    </w:r>
  </w:p>
  <w:p w14:paraId="6FEA2ADD" w14:textId="31DF719C" w:rsidR="00F97998" w:rsidRDefault="006B2955" w:rsidP="00541016">
    <w:pPr>
      <w:pStyle w:val="Stopka"/>
      <w:rPr>
        <w:sz w:val="20"/>
        <w:szCs w:val="20"/>
      </w:rPr>
    </w:pPr>
    <w:r>
      <w:rPr>
        <w:sz w:val="20"/>
        <w:szCs w:val="20"/>
      </w:rPr>
      <w:t>Europejskie partnerstwa</w:t>
    </w:r>
    <w:r w:rsidR="00F97998" w:rsidRPr="00655116">
      <w:rPr>
        <w:sz w:val="20"/>
        <w:szCs w:val="20"/>
      </w:rPr>
      <w:t xml:space="preserve"> (</w:t>
    </w:r>
    <w:r w:rsidR="00F97998">
      <w:rPr>
        <w:sz w:val="20"/>
        <w:szCs w:val="20"/>
      </w:rPr>
      <w:t>KA 2</w:t>
    </w:r>
    <w:r>
      <w:rPr>
        <w:sz w:val="20"/>
        <w:szCs w:val="20"/>
      </w:rPr>
      <w:t>4</w:t>
    </w:r>
    <w:r w:rsidR="00F97998">
      <w:rPr>
        <w:sz w:val="20"/>
        <w:szCs w:val="20"/>
      </w:rPr>
      <w:t>0</w:t>
    </w:r>
    <w:r w:rsidR="00F97998" w:rsidRPr="00655116">
      <w:rPr>
        <w:sz w:val="20"/>
        <w:szCs w:val="20"/>
      </w:rPr>
      <w:t xml:space="preserve">) </w:t>
    </w:r>
  </w:p>
  <w:p w14:paraId="057B42BF" w14:textId="77777777" w:rsidR="00F97998" w:rsidRPr="00541016" w:rsidRDefault="00F97998">
    <w:pPr>
      <w:pStyle w:val="Stopka"/>
    </w:pPr>
    <w:r w:rsidRPr="00655116">
      <w:rPr>
        <w:sz w:val="20"/>
        <w:szCs w:val="20"/>
      </w:rPr>
      <w:t>http://erasmusplus.org.pl</w:t>
    </w:r>
  </w:p>
  <w:p w14:paraId="64BC4093" w14:textId="77777777" w:rsidR="00F97998" w:rsidRDefault="00F9799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8C9DC" w14:textId="77777777" w:rsidR="009E4F52" w:rsidRDefault="009E4F52" w:rsidP="00F97998">
      <w:pPr>
        <w:spacing w:after="0" w:line="240" w:lineRule="auto"/>
      </w:pPr>
      <w:r>
        <w:separator/>
      </w:r>
    </w:p>
  </w:footnote>
  <w:footnote w:type="continuationSeparator" w:id="0">
    <w:p w14:paraId="4B3996CB" w14:textId="77777777" w:rsidR="009E4F52" w:rsidRDefault="009E4F52" w:rsidP="00F97998">
      <w:pPr>
        <w:spacing w:after="0" w:line="240" w:lineRule="auto"/>
      </w:pPr>
      <w:r>
        <w:continuationSeparator/>
      </w:r>
    </w:p>
  </w:footnote>
  <w:footnote w:id="1">
    <w:p w14:paraId="0B6E5F9D" w14:textId="77777777" w:rsidR="00F97998" w:rsidRPr="00BA269E" w:rsidDel="009C1989" w:rsidRDefault="00F97998" w:rsidP="00F97998">
      <w:pPr>
        <w:pStyle w:val="Tekstprzypisudolnego"/>
        <w:rPr>
          <w:sz w:val="16"/>
          <w:szCs w:val="16"/>
        </w:rPr>
      </w:pPr>
      <w:r w:rsidRPr="00BA269E">
        <w:rPr>
          <w:rStyle w:val="Voetnoottekens"/>
          <w:sz w:val="16"/>
          <w:szCs w:val="16"/>
        </w:rPr>
        <w:footnoteRef/>
      </w:r>
      <w:r w:rsidRPr="00BA269E">
        <w:t xml:space="preserve"> </w:t>
      </w:r>
      <w:r w:rsidRPr="00BA269E">
        <w:rPr>
          <w:sz w:val="16"/>
        </w:rPr>
        <w:t xml:space="preserve">Licencja otwarta – udzielenie innym przez posiadacza praw do dzieła pozwolenia na używanie zasobów związanych z dziełem. Licencja jest powiązana z każdym zasobem. W zależności od zakresu udzielonych pozwoleń i nałożonych ograniczeń beneficjent może wybrać spośród różnych licencji otwartych konkretną licencję, którą zastosuje w przypadku swojego dzieła. Licencja otwarta musi być przydzielona do wszystkich wytworzonych zasobów. Licencja otwarta nie stanowi przeniesienia praw autorskich ani praw własności intelektualnej. </w:t>
      </w:r>
    </w:p>
  </w:footnote>
  <w:footnote w:id="2">
    <w:p w14:paraId="2456D09F" w14:textId="77777777" w:rsidR="00F97998" w:rsidRPr="003E7F87" w:rsidRDefault="00F97998" w:rsidP="00F97998">
      <w:pPr>
        <w:pStyle w:val="Tekstprzypisudolnego"/>
      </w:pPr>
      <w:r w:rsidRPr="003E7F87">
        <w:rPr>
          <w:rStyle w:val="Odwoanieprzypisudolnego"/>
        </w:rPr>
        <w:footnoteRef/>
      </w:r>
      <w:r w:rsidRPr="003E7F87">
        <w:t xml:space="preserve"> Art. 195 rozporządzenia finansowego 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551C9"/>
    <w:multiLevelType w:val="hybridMultilevel"/>
    <w:tmpl w:val="E21E5130"/>
    <w:lvl w:ilvl="0" w:tplc="4EAA2AF8">
      <w:start w:val="1"/>
      <w:numFmt w:val="lowerLetter"/>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1F622E"/>
    <w:multiLevelType w:val="multilevel"/>
    <w:tmpl w:val="896099AC"/>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52986ACD"/>
    <w:multiLevelType w:val="multilevel"/>
    <w:tmpl w:val="15281836"/>
    <w:lvl w:ilvl="0">
      <w:start w:val="10"/>
      <w:numFmt w:val="bullet"/>
      <w:lvlText w:val="-"/>
      <w:lvlJc w:val="left"/>
      <w:pPr>
        <w:tabs>
          <w:tab w:val="num" w:pos="0"/>
        </w:tabs>
        <w:ind w:left="720" w:hanging="360"/>
      </w:pPr>
      <w:rPr>
        <w:rFonts w:ascii="Arial" w:eastAsia="Times New Roman" w:hAnsi="Arial" w:cs="Times New Roman" w:hint="default"/>
      </w:rPr>
    </w:lvl>
    <w:lvl w:ilvl="1">
      <w:start w:val="10"/>
      <w:numFmt w:val="bullet"/>
      <w:lvlText w:val="-"/>
      <w:lvlJc w:val="left"/>
      <w:pPr>
        <w:tabs>
          <w:tab w:val="num" w:pos="360"/>
        </w:tabs>
        <w:ind w:left="1800" w:hanging="360"/>
      </w:pPr>
      <w:rPr>
        <w:rFonts w:ascii="Arial" w:eastAsia="Times New Roman" w:hAnsi="Arial" w:cs="Times New Roman" w:hint="default"/>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3"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71112A"/>
    <w:multiLevelType w:val="hybridMultilevel"/>
    <w:tmpl w:val="EE6A0E24"/>
    <w:lvl w:ilvl="0" w:tplc="9BC68706">
      <w:start w:val="3"/>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39571357">
    <w:abstractNumId w:val="1"/>
  </w:num>
  <w:num w:numId="2" w16cid:durableId="863176458">
    <w:abstractNumId w:val="2"/>
  </w:num>
  <w:num w:numId="3" w16cid:durableId="1043406740">
    <w:abstractNumId w:val="0"/>
  </w:num>
  <w:num w:numId="4" w16cid:durableId="1713966789">
    <w:abstractNumId w:val="3"/>
  </w:num>
  <w:num w:numId="5" w16cid:durableId="486408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98"/>
    <w:rsid w:val="00020E33"/>
    <w:rsid w:val="000469E5"/>
    <w:rsid w:val="00064752"/>
    <w:rsid w:val="0008325D"/>
    <w:rsid w:val="000D1601"/>
    <w:rsid w:val="000D5651"/>
    <w:rsid w:val="00113B9A"/>
    <w:rsid w:val="001144DC"/>
    <w:rsid w:val="00117FFE"/>
    <w:rsid w:val="001A72C3"/>
    <w:rsid w:val="001D06B6"/>
    <w:rsid w:val="00214AF8"/>
    <w:rsid w:val="002E0E43"/>
    <w:rsid w:val="00380093"/>
    <w:rsid w:val="00395FF0"/>
    <w:rsid w:val="003D044B"/>
    <w:rsid w:val="004416CC"/>
    <w:rsid w:val="0044586F"/>
    <w:rsid w:val="004C29E0"/>
    <w:rsid w:val="00526EE3"/>
    <w:rsid w:val="005305E0"/>
    <w:rsid w:val="00547EE3"/>
    <w:rsid w:val="005648FE"/>
    <w:rsid w:val="00695421"/>
    <w:rsid w:val="006B2955"/>
    <w:rsid w:val="006C28EC"/>
    <w:rsid w:val="006D4F64"/>
    <w:rsid w:val="006F0605"/>
    <w:rsid w:val="006F7CCF"/>
    <w:rsid w:val="00761FE1"/>
    <w:rsid w:val="00787C98"/>
    <w:rsid w:val="007D7417"/>
    <w:rsid w:val="00865926"/>
    <w:rsid w:val="008C584F"/>
    <w:rsid w:val="009A6ADA"/>
    <w:rsid w:val="009E4F52"/>
    <w:rsid w:val="00A214DA"/>
    <w:rsid w:val="00A752EC"/>
    <w:rsid w:val="00AC5CB2"/>
    <w:rsid w:val="00AD3288"/>
    <w:rsid w:val="00AF6B1B"/>
    <w:rsid w:val="00B42735"/>
    <w:rsid w:val="00B65918"/>
    <w:rsid w:val="00B86C6A"/>
    <w:rsid w:val="00B87E40"/>
    <w:rsid w:val="00C61694"/>
    <w:rsid w:val="00C65EC2"/>
    <w:rsid w:val="00CD37DC"/>
    <w:rsid w:val="00CE63CE"/>
    <w:rsid w:val="00D044ED"/>
    <w:rsid w:val="00D070F8"/>
    <w:rsid w:val="00D80D03"/>
    <w:rsid w:val="00D85537"/>
    <w:rsid w:val="00E7712D"/>
    <w:rsid w:val="00ED6CDB"/>
    <w:rsid w:val="00F258D6"/>
    <w:rsid w:val="00F60041"/>
    <w:rsid w:val="00F80C3E"/>
    <w:rsid w:val="00F97998"/>
    <w:rsid w:val="00FE0CBF"/>
    <w:rsid w:val="00FF3615"/>
    <w:rsid w:val="0ADCE88D"/>
    <w:rsid w:val="34ACA627"/>
    <w:rsid w:val="3531C359"/>
    <w:rsid w:val="4719AAF6"/>
    <w:rsid w:val="55DC1D31"/>
    <w:rsid w:val="599B055B"/>
    <w:rsid w:val="6575657B"/>
    <w:rsid w:val="6666CE00"/>
    <w:rsid w:val="696E8DEE"/>
    <w:rsid w:val="6B244B58"/>
    <w:rsid w:val="77D21D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DB38B"/>
  <w15:chartTrackingRefBased/>
  <w15:docId w15:val="{4659B076-8ABF-4496-BB1B-9E60D104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979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979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9799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9799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9799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9799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9799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9799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9799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9799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9799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9799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9799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9799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9799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9799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9799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97998"/>
    <w:rPr>
      <w:rFonts w:eastAsiaTheme="majorEastAsia" w:cstheme="majorBidi"/>
      <w:color w:val="272727" w:themeColor="text1" w:themeTint="D8"/>
    </w:rPr>
  </w:style>
  <w:style w:type="paragraph" w:styleId="Tytu">
    <w:name w:val="Title"/>
    <w:basedOn w:val="Normalny"/>
    <w:next w:val="Normalny"/>
    <w:link w:val="TytuZnak"/>
    <w:uiPriority w:val="10"/>
    <w:qFormat/>
    <w:rsid w:val="00F979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9799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9799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9799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97998"/>
    <w:pPr>
      <w:spacing w:before="160"/>
      <w:jc w:val="center"/>
    </w:pPr>
    <w:rPr>
      <w:i/>
      <w:iCs/>
      <w:color w:val="404040" w:themeColor="text1" w:themeTint="BF"/>
    </w:rPr>
  </w:style>
  <w:style w:type="character" w:customStyle="1" w:styleId="CytatZnak">
    <w:name w:val="Cytat Znak"/>
    <w:basedOn w:val="Domylnaczcionkaakapitu"/>
    <w:link w:val="Cytat"/>
    <w:uiPriority w:val="29"/>
    <w:rsid w:val="00F97998"/>
    <w:rPr>
      <w:i/>
      <w:iCs/>
      <w:color w:val="404040" w:themeColor="text1" w:themeTint="BF"/>
    </w:rPr>
  </w:style>
  <w:style w:type="paragraph" w:styleId="Akapitzlist">
    <w:name w:val="List Paragraph"/>
    <w:basedOn w:val="Normalny"/>
    <w:uiPriority w:val="34"/>
    <w:qFormat/>
    <w:rsid w:val="00F97998"/>
    <w:pPr>
      <w:ind w:left="720"/>
      <w:contextualSpacing/>
    </w:pPr>
  </w:style>
  <w:style w:type="character" w:styleId="Wyrnienieintensywne">
    <w:name w:val="Intense Emphasis"/>
    <w:basedOn w:val="Domylnaczcionkaakapitu"/>
    <w:uiPriority w:val="21"/>
    <w:qFormat/>
    <w:rsid w:val="00F97998"/>
    <w:rPr>
      <w:i/>
      <w:iCs/>
      <w:color w:val="0F4761" w:themeColor="accent1" w:themeShade="BF"/>
    </w:rPr>
  </w:style>
  <w:style w:type="paragraph" w:styleId="Cytatintensywny">
    <w:name w:val="Intense Quote"/>
    <w:basedOn w:val="Normalny"/>
    <w:next w:val="Normalny"/>
    <w:link w:val="CytatintensywnyZnak"/>
    <w:uiPriority w:val="30"/>
    <w:qFormat/>
    <w:rsid w:val="00F979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97998"/>
    <w:rPr>
      <w:i/>
      <w:iCs/>
      <w:color w:val="0F4761" w:themeColor="accent1" w:themeShade="BF"/>
    </w:rPr>
  </w:style>
  <w:style w:type="character" w:styleId="Odwoanieintensywne">
    <w:name w:val="Intense Reference"/>
    <w:basedOn w:val="Domylnaczcionkaakapitu"/>
    <w:uiPriority w:val="32"/>
    <w:qFormat/>
    <w:rsid w:val="00F97998"/>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F9799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97998"/>
    <w:rPr>
      <w:sz w:val="20"/>
      <w:szCs w:val="20"/>
    </w:rPr>
  </w:style>
  <w:style w:type="character" w:customStyle="1" w:styleId="Voetnoottekens">
    <w:name w:val="Voetnoottekens"/>
    <w:rsid w:val="00F97998"/>
    <w:rPr>
      <w:vertAlign w:val="superscript"/>
    </w:rPr>
  </w:style>
  <w:style w:type="paragraph" w:styleId="Stopka">
    <w:name w:val="footer"/>
    <w:basedOn w:val="Normalny"/>
    <w:link w:val="StopkaZnak"/>
    <w:uiPriority w:val="99"/>
    <w:unhideWhenUsed/>
    <w:rsid w:val="00F97998"/>
    <w:pPr>
      <w:widowControl w:val="0"/>
      <w:tabs>
        <w:tab w:val="center" w:pos="4536"/>
        <w:tab w:val="right" w:pos="9072"/>
      </w:tabs>
      <w:spacing w:after="0" w:line="240" w:lineRule="auto"/>
    </w:pPr>
    <w:rPr>
      <w:rFonts w:ascii="Times New Roman" w:eastAsia="Times New Roman" w:hAnsi="Times New Roman" w:cs="Times New Roman"/>
      <w:color w:val="000000"/>
      <w:kern w:val="0"/>
      <w:lang w:bidi="en-US"/>
      <w14:ligatures w14:val="none"/>
    </w:rPr>
  </w:style>
  <w:style w:type="character" w:customStyle="1" w:styleId="StopkaZnak">
    <w:name w:val="Stopka Znak"/>
    <w:basedOn w:val="Domylnaczcionkaakapitu"/>
    <w:link w:val="Stopka"/>
    <w:uiPriority w:val="99"/>
    <w:rsid w:val="00F97998"/>
    <w:rPr>
      <w:rFonts w:ascii="Times New Roman" w:eastAsia="Times New Roman" w:hAnsi="Times New Roman" w:cs="Times New Roman"/>
      <w:color w:val="000000"/>
      <w:kern w:val="0"/>
      <w:lang w:bidi="en-US"/>
      <w14:ligatures w14:val="none"/>
    </w:rPr>
  </w:style>
  <w:style w:type="paragraph" w:styleId="Tekstkomentarza">
    <w:name w:val="annotation text"/>
    <w:basedOn w:val="Normalny"/>
    <w:link w:val="TekstkomentarzaZnak"/>
    <w:uiPriority w:val="99"/>
    <w:unhideWhenUsed/>
    <w:rsid w:val="00F97998"/>
    <w:pPr>
      <w:widowControl w:val="0"/>
      <w:spacing w:after="0" w:line="240" w:lineRule="auto"/>
    </w:pPr>
    <w:rPr>
      <w:rFonts w:ascii="Times New Roman" w:eastAsia="Times New Roman" w:hAnsi="Times New Roman" w:cs="Times New Roman"/>
      <w:color w:val="000000"/>
      <w:kern w:val="0"/>
      <w:sz w:val="20"/>
      <w:szCs w:val="20"/>
      <w:lang w:bidi="en-US"/>
      <w14:ligatures w14:val="none"/>
    </w:rPr>
  </w:style>
  <w:style w:type="character" w:customStyle="1" w:styleId="TekstkomentarzaZnak">
    <w:name w:val="Tekst komentarza Znak"/>
    <w:basedOn w:val="Domylnaczcionkaakapitu"/>
    <w:link w:val="Tekstkomentarza"/>
    <w:uiPriority w:val="99"/>
    <w:rsid w:val="00F97998"/>
    <w:rPr>
      <w:rFonts w:ascii="Times New Roman" w:eastAsia="Times New Roman" w:hAnsi="Times New Roman" w:cs="Times New Roman"/>
      <w:color w:val="000000"/>
      <w:kern w:val="0"/>
      <w:sz w:val="20"/>
      <w:szCs w:val="20"/>
      <w:lang w:bidi="en-US"/>
      <w14:ligatures w14:val="none"/>
    </w:rPr>
  </w:style>
  <w:style w:type="character" w:styleId="Odwoaniedokomentarza">
    <w:name w:val="annotation reference"/>
    <w:basedOn w:val="Domylnaczcionkaakapitu"/>
    <w:uiPriority w:val="99"/>
    <w:semiHidden/>
    <w:unhideWhenUsed/>
    <w:rsid w:val="00F97998"/>
    <w:rPr>
      <w:sz w:val="16"/>
      <w:szCs w:val="16"/>
    </w:rPr>
  </w:style>
  <w:style w:type="character" w:styleId="Odwoanieprzypisudolnego">
    <w:name w:val="footnote reference"/>
    <w:aliases w:val="Footnote symbol,Times 10 Point,Exposant 3 Point,Footnote number,Footnote Reference Number,Footnote reference number,Footnote Reference Superscript,EN Footnote Reference,note TESI,Voetnootverwijzing,fr,o,FR,FR1,note T"/>
    <w:uiPriority w:val="99"/>
    <w:rsid w:val="00F97998"/>
    <w:rPr>
      <w:position w:val="4"/>
      <w:sz w:val="20"/>
      <w:vertAlign w:val="superscript"/>
    </w:rPr>
  </w:style>
  <w:style w:type="paragraph" w:styleId="Nagwek">
    <w:name w:val="header"/>
    <w:basedOn w:val="Normalny"/>
    <w:link w:val="NagwekZnak"/>
    <w:uiPriority w:val="99"/>
    <w:unhideWhenUsed/>
    <w:rsid w:val="006B29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2955"/>
  </w:style>
  <w:style w:type="paragraph" w:styleId="Poprawka">
    <w:name w:val="Revision"/>
    <w:hidden/>
    <w:uiPriority w:val="99"/>
    <w:semiHidden/>
    <w:rsid w:val="00D85537"/>
    <w:pPr>
      <w:spacing w:after="0" w:line="240" w:lineRule="auto"/>
    </w:pPr>
  </w:style>
  <w:style w:type="paragraph" w:styleId="Tematkomentarza">
    <w:name w:val="annotation subject"/>
    <w:basedOn w:val="Tekstkomentarza"/>
    <w:next w:val="Tekstkomentarza"/>
    <w:link w:val="TematkomentarzaZnak"/>
    <w:uiPriority w:val="99"/>
    <w:semiHidden/>
    <w:unhideWhenUsed/>
    <w:rsid w:val="00020E33"/>
    <w:pPr>
      <w:widowControl/>
      <w:spacing w:after="160"/>
    </w:pPr>
    <w:rPr>
      <w:rFonts w:asciiTheme="minorHAnsi" w:eastAsiaTheme="minorHAnsi" w:hAnsiTheme="minorHAnsi" w:cstheme="minorBidi"/>
      <w:b/>
      <w:bCs/>
      <w:color w:val="auto"/>
      <w:kern w:val="2"/>
      <w:lang w:bidi="ar-SA"/>
      <w14:ligatures w14:val="standardContextual"/>
    </w:rPr>
  </w:style>
  <w:style w:type="character" w:customStyle="1" w:styleId="TematkomentarzaZnak">
    <w:name w:val="Temat komentarza Znak"/>
    <w:basedOn w:val="TekstkomentarzaZnak"/>
    <w:link w:val="Tematkomentarza"/>
    <w:uiPriority w:val="99"/>
    <w:semiHidden/>
    <w:rsid w:val="00020E33"/>
    <w:rPr>
      <w:rFonts w:ascii="Times New Roman" w:eastAsia="Times New Roman" w:hAnsi="Times New Roman" w:cs="Times New Roman"/>
      <w:b/>
      <w:bCs/>
      <w:color w:val="000000"/>
      <w:kern w:val="0"/>
      <w:sz w:val="20"/>
      <w:szCs w:val="2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programmes/erasmus-plus/projects" TargetMode="External"/><Relationship Id="rId3" Type="http://schemas.openxmlformats.org/officeDocument/2006/relationships/settings" Target="settings.xml"/><Relationship Id="rId7" Type="http://schemas.openxmlformats.org/officeDocument/2006/relationships/hyperlink" Target="https://commission.europa.eu/funding-tenders/managing-your-project/communicating-and-raising-eu-visibility_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2599</Words>
  <Characters>15600</Characters>
  <Application>Microsoft Office Word</Application>
  <DocSecurity>0</DocSecurity>
  <Lines>130</Lines>
  <Paragraphs>36</Paragraphs>
  <ScaleCrop>false</ScaleCrop>
  <Company>Fundacja Rozwoju Systemu Edukacji</Company>
  <LinksUpToDate>false</LinksUpToDate>
  <CharactersWithSpaces>18163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Drzewicka</dc:creator>
  <cp:keywords/>
  <dc:description/>
  <cp:lastModifiedBy>Barbara Drzewicka</cp:lastModifiedBy>
  <cp:revision>2</cp:revision>
  <dcterms:created xsi:type="dcterms:W3CDTF">2026-07-14T10:15:00Z</dcterms:created>
  <dcterms:modified xsi:type="dcterms:W3CDTF">2026-07-14T10:15:00Z</dcterms:modified>
</cp:coreProperties>
</file>